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46E" w:rsidRPr="0081346E" w:rsidRDefault="0081346E" w:rsidP="0081346E">
      <w:pPr>
        <w:spacing w:after="0" w:line="355" w:lineRule="auto"/>
        <w:jc w:val="center"/>
        <w:rPr>
          <w:rFonts w:ascii="Times New Roman" w:eastAsia="Times New Roman" w:hAnsi="Times New Roman" w:cs="Arial"/>
          <w:b/>
          <w:color w:val="3C3C3C"/>
          <w:sz w:val="28"/>
          <w:szCs w:val="20"/>
          <w:lang w:eastAsia="ru-RU"/>
        </w:rPr>
      </w:pPr>
      <w:bookmarkStart w:id="0" w:name="page1"/>
      <w:bookmarkEnd w:id="0"/>
      <w:r w:rsidRPr="0081346E">
        <w:rPr>
          <w:rFonts w:ascii="Times New Roman" w:eastAsia="Times New Roman" w:hAnsi="Times New Roman" w:cs="Arial"/>
          <w:b/>
          <w:color w:val="3C3C3C"/>
          <w:sz w:val="28"/>
          <w:szCs w:val="20"/>
          <w:lang w:eastAsia="ru-RU"/>
        </w:rPr>
        <w:t>Лабораторная работа №1 Система моделирования Electronics Workbench Структура окна и система меню</w:t>
      </w:r>
    </w:p>
    <w:p w:rsidR="0081346E" w:rsidRPr="0081346E" w:rsidRDefault="0081346E" w:rsidP="0081346E">
      <w:pPr>
        <w:spacing w:after="0" w:line="16" w:lineRule="exact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81346E" w:rsidRPr="0081346E" w:rsidRDefault="0081346E" w:rsidP="0081346E">
      <w:pPr>
        <w:spacing w:after="0" w:line="349" w:lineRule="auto"/>
        <w:ind w:right="20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81346E">
        <w:rPr>
          <w:rFonts w:ascii="Times New Roman" w:eastAsia="Times New Roman" w:hAnsi="Times New Roman" w:cs="Arial"/>
          <w:b/>
          <w:sz w:val="28"/>
          <w:szCs w:val="20"/>
          <w:u w:val="single"/>
          <w:lang w:eastAsia="ru-RU"/>
        </w:rPr>
        <w:t>Цель работы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:</w:t>
      </w:r>
      <w:r w:rsidRPr="0081346E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 xml:space="preserve">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Изучить структуру окна системы моделирования</w:t>
      </w:r>
      <w:r w:rsidRPr="0081346E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 xml:space="preserve">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EWB</w:t>
      </w:r>
      <w:r w:rsidRPr="0081346E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 xml:space="preserve">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5.0 и систему меню.</w:t>
      </w:r>
    </w:p>
    <w:p w:rsidR="0081346E" w:rsidRPr="0081346E" w:rsidRDefault="0081346E" w:rsidP="0081346E">
      <w:pPr>
        <w:spacing w:after="0" w:line="22" w:lineRule="exact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81346E" w:rsidRPr="0081346E" w:rsidRDefault="0081346E" w:rsidP="0081346E">
      <w:pPr>
        <w:spacing w:after="0" w:line="0" w:lineRule="atLeast"/>
        <w:ind w:right="-239"/>
        <w:jc w:val="center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  <w:r w:rsidRPr="0081346E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>Теоретические сведения</w:t>
      </w:r>
    </w:p>
    <w:p w:rsidR="0081346E" w:rsidRPr="0081346E" w:rsidRDefault="0081346E" w:rsidP="0081346E">
      <w:pPr>
        <w:spacing w:after="0" w:line="169" w:lineRule="exact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81346E" w:rsidRPr="0081346E" w:rsidRDefault="0081346E" w:rsidP="0081346E">
      <w:pPr>
        <w:spacing w:after="0" w:line="359" w:lineRule="auto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История создания программы </w:t>
      </w:r>
      <w:r w:rsidRPr="0081346E">
        <w:rPr>
          <w:rFonts w:ascii="Times New Roman" w:eastAsia="Times New Roman" w:hAnsi="Times New Roman" w:cs="Arial"/>
          <w:color w:val="3C3C3C"/>
          <w:sz w:val="28"/>
          <w:szCs w:val="20"/>
          <w:lang w:eastAsia="ru-RU"/>
        </w:rPr>
        <w:t>Electronics Workbench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(EWB) начинается с 1989 г. Ранние версии программы состояли из двух независимых частей. С помощью одной половины программы можно было моделировать аналоговые устройства, с помощью другой — цифровые. Такое "раздвоенное" состояние создавало определенные неудобства, особенно при моделировании смешанных аналого-цифровых устройств. В 1996 г. в версии 4.1 эти части были объединены, а спустя полгода была выпущена пятая версия программы с расширенными возможностями анализа и переработанной библиотекой компонентов. Дополнительные средства анализа цепей в EWB 5.0 выполнены в типичном для всей программы ключе - минимум усилий со стороны пользователя. Дальнейшим развитием EWB является программа EWB Layout, предназначенная для разработки печатных плат, а также EWB версии 6.02.</w:t>
      </w:r>
    </w:p>
    <w:p w:rsidR="0081346E" w:rsidRPr="0081346E" w:rsidRDefault="0081346E" w:rsidP="0081346E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81346E" w:rsidRPr="0081346E" w:rsidRDefault="0081346E" w:rsidP="0081346E">
      <w:pPr>
        <w:spacing w:after="0" w:line="301" w:lineRule="exact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81346E" w:rsidRPr="0081346E" w:rsidRDefault="0081346E" w:rsidP="0081346E">
      <w:pPr>
        <w:spacing w:after="0" w:line="357" w:lineRule="auto"/>
        <w:ind w:right="20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Программа EWB обладает преемственностью снизу вверх, т.е. все схемы, созданные в версиях 3.0 и 4.1, могут быть промоделированы в версии 5.0. Кроме того, EWB позволяет также моделировать устройства, для которых задание на моделирование подготовлено в текстовом формате SР1СЕ, чем обеспечивается совместимость с программами Мiсго-Сар и PSpice.</w:t>
      </w:r>
    </w:p>
    <w:p w:rsidR="0081346E" w:rsidRPr="0081346E" w:rsidRDefault="0081346E" w:rsidP="0081346E">
      <w:pPr>
        <w:spacing w:after="0" w:line="12" w:lineRule="exact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81346E" w:rsidRPr="0081346E" w:rsidRDefault="0081346E" w:rsidP="0081346E">
      <w:pPr>
        <w:numPr>
          <w:ilvl w:val="0"/>
          <w:numId w:val="1"/>
        </w:numPr>
        <w:tabs>
          <w:tab w:val="left" w:pos="620"/>
        </w:tabs>
        <w:spacing w:after="0" w:line="0" w:lineRule="atLeast"/>
        <w:ind w:left="620" w:hanging="358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Структура окна и система меню</w:t>
      </w:r>
    </w:p>
    <w:p w:rsidR="0081346E" w:rsidRPr="0081346E" w:rsidRDefault="0081346E" w:rsidP="0081346E">
      <w:pPr>
        <w:spacing w:after="0" w:line="161" w:lineRule="exact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81346E" w:rsidRPr="0081346E" w:rsidRDefault="0081346E" w:rsidP="0081346E">
      <w:pPr>
        <w:spacing w:after="0" w:line="0" w:lineRule="atLeast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Рабочее окно программы версии 5.0 показано на рис. 1.1.</w:t>
      </w:r>
    </w:p>
    <w:p w:rsidR="0081346E" w:rsidRPr="0081346E" w:rsidRDefault="0081346E" w:rsidP="0081346E">
      <w:pPr>
        <w:spacing w:after="0" w:line="174" w:lineRule="exact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81346E" w:rsidRPr="0081346E" w:rsidRDefault="0081346E" w:rsidP="0081346E">
      <w:pPr>
        <w:spacing w:after="0" w:line="349" w:lineRule="auto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Окно программы EWB 5.0 (рис. 1.1) имеет дополнительное меню Analysis, линейку инструментов и компактное представление библиотек в</w:t>
      </w:r>
    </w:p>
    <w:p w:rsidR="0081346E" w:rsidRPr="0081346E" w:rsidRDefault="0081346E" w:rsidP="0081346E">
      <w:pPr>
        <w:spacing w:after="0" w:line="349" w:lineRule="auto"/>
        <w:rPr>
          <w:rFonts w:ascii="Times New Roman" w:eastAsia="Times New Roman" w:hAnsi="Times New Roman" w:cs="Arial"/>
          <w:sz w:val="28"/>
          <w:szCs w:val="20"/>
          <w:lang w:eastAsia="ru-RU"/>
        </w:rPr>
        <w:sectPr w:rsidR="0081346E" w:rsidRPr="0081346E">
          <w:pgSz w:w="11900" w:h="16838"/>
          <w:pgMar w:top="1143" w:right="846" w:bottom="149" w:left="1440" w:header="0" w:footer="0" w:gutter="0"/>
          <w:cols w:space="0" w:equalWidth="0">
            <w:col w:w="9620"/>
          </w:cols>
          <w:docGrid w:linePitch="360"/>
        </w:sectPr>
      </w:pPr>
    </w:p>
    <w:p w:rsidR="0081346E" w:rsidRPr="0081346E" w:rsidRDefault="0081346E" w:rsidP="0081346E">
      <w:pPr>
        <w:spacing w:after="0" w:line="293" w:lineRule="exact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81346E" w:rsidRPr="0081346E" w:rsidRDefault="0081346E" w:rsidP="0081346E">
      <w:pPr>
        <w:spacing w:after="0" w:line="0" w:lineRule="atLeast"/>
        <w:ind w:right="-239"/>
        <w:jc w:val="center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81346E">
        <w:rPr>
          <w:rFonts w:ascii="Times New Roman" w:eastAsia="Times New Roman" w:hAnsi="Times New Roman" w:cs="Arial"/>
          <w:sz w:val="20"/>
          <w:szCs w:val="20"/>
          <w:lang w:eastAsia="ru-RU"/>
        </w:rPr>
        <w:t>1</w:t>
      </w:r>
    </w:p>
    <w:p w:rsidR="0081346E" w:rsidRPr="0081346E" w:rsidRDefault="0081346E" w:rsidP="0081346E">
      <w:pPr>
        <w:spacing w:after="0" w:line="0" w:lineRule="atLeast"/>
        <w:ind w:right="-239"/>
        <w:jc w:val="center"/>
        <w:rPr>
          <w:rFonts w:ascii="Times New Roman" w:eastAsia="Times New Roman" w:hAnsi="Times New Roman" w:cs="Arial"/>
          <w:sz w:val="20"/>
          <w:szCs w:val="20"/>
          <w:lang w:eastAsia="ru-RU"/>
        </w:rPr>
        <w:sectPr w:rsidR="0081346E" w:rsidRPr="0081346E">
          <w:type w:val="continuous"/>
          <w:pgSz w:w="11900" w:h="16838"/>
          <w:pgMar w:top="1143" w:right="846" w:bottom="149" w:left="1440" w:header="0" w:footer="0" w:gutter="0"/>
          <w:cols w:space="0" w:equalWidth="0">
            <w:col w:w="9620"/>
          </w:cols>
          <w:docGrid w:linePitch="360"/>
        </w:sectPr>
      </w:pPr>
    </w:p>
    <w:p w:rsidR="0081346E" w:rsidRPr="0081346E" w:rsidRDefault="0081346E" w:rsidP="0081346E">
      <w:pPr>
        <w:spacing w:after="0" w:line="351" w:lineRule="auto"/>
        <w:rPr>
          <w:rFonts w:ascii="Times New Roman" w:eastAsia="Times New Roman" w:hAnsi="Times New Roman" w:cs="Arial"/>
          <w:sz w:val="28"/>
          <w:szCs w:val="20"/>
          <w:lang w:eastAsia="ru-RU"/>
        </w:rPr>
      </w:pPr>
      <w:bookmarkStart w:id="1" w:name="page2"/>
      <w:bookmarkEnd w:id="1"/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lastRenderedPageBreak/>
        <w:t>развернутом виде. Кроме того, линейка контрольно-измерительных приборов расположена в одном поле с библиотеками компонентов.</w:t>
      </w:r>
    </w:p>
    <w:p w:rsidR="0081346E" w:rsidRPr="0081346E" w:rsidRDefault="0081346E" w:rsidP="0081346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295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0" w:lineRule="atLeast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1.1. Меню File</w:t>
      </w:r>
    </w:p>
    <w:p w:rsidR="0081346E" w:rsidRPr="0081346E" w:rsidRDefault="0081346E" w:rsidP="0081346E">
      <w:pPr>
        <w:spacing w:after="0" w:line="174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356" w:lineRule="auto"/>
        <w:ind w:right="60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Меню File предназначено для загрузки и записи файлов, получения твердой копии выбранных для печати составных частей схемы, а также для импорта/экспорта файлов в форматах других систем моделирования и программ разработки печатных плат.</w:t>
      </w:r>
    </w:p>
    <w:p w:rsidR="0081346E" w:rsidRPr="0081346E" w:rsidRDefault="0081346E" w:rsidP="0081346E">
      <w:pPr>
        <w:spacing w:after="0" w:line="22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358" w:lineRule="auto"/>
        <w:ind w:right="20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1.1.1. Первые четыре команды этого меню: </w:t>
      </w:r>
      <w:r w:rsidRPr="0081346E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>New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(Ctrl+N), </w:t>
      </w:r>
      <w:r w:rsidRPr="0081346E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>Open…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(Ctrl+O) </w:t>
      </w:r>
      <w:r w:rsidRPr="0081346E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>Save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(CTRL+S), </w:t>
      </w:r>
      <w:r w:rsidRPr="0081346E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>Save As…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- типичные для Windows команды работы с файлами и поэтому пояснений не требуют. Для этих команд в пятой версии имеются кнопки (иконки) со стандартным изображением. Схемные файлы программы EWB имеют расширение .ewb для аналого-цифровых схем EWB 5.0.</w:t>
      </w:r>
    </w:p>
    <w:p w:rsidR="0081346E" w:rsidRPr="0081346E" w:rsidRDefault="0081346E" w:rsidP="0081346E">
      <w:pPr>
        <w:spacing w:after="0" w:line="18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354" w:lineRule="auto"/>
        <w:ind w:right="40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1.1.2. </w:t>
      </w:r>
      <w:r w:rsidRPr="0081346E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>Revent to Saved...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— стирание всех изменений, внесенных в текущем сеансе редактирования, и восстановление схемы в первоначальном виде.</w:t>
      </w:r>
    </w:p>
    <w:p w:rsidR="0081346E" w:rsidRPr="0081346E" w:rsidRDefault="0081346E" w:rsidP="0081346E">
      <w:pPr>
        <w:spacing w:after="0" w:line="9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0" w:lineRule="atLeast"/>
        <w:jc w:val="center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1.1.3. Print… (CTRL+P) - выбор данных для вывода на принтер:</w:t>
      </w:r>
    </w:p>
    <w:p w:rsidR="0081346E" w:rsidRPr="0081346E" w:rsidRDefault="0081346E" w:rsidP="0081346E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81346E">
        <w:rPr>
          <w:rFonts w:ascii="Times New Roman" w:eastAsia="Times New Roman" w:hAnsi="Times New Roman" w:cs="Arial"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378460</wp:posOffset>
            </wp:positionH>
            <wp:positionV relativeFrom="paragraph">
              <wp:posOffset>107950</wp:posOffset>
            </wp:positionV>
            <wp:extent cx="5496560" cy="993140"/>
            <wp:effectExtent l="0" t="0" r="8890" b="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6560" cy="993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346E" w:rsidRPr="0081346E" w:rsidRDefault="0081346E" w:rsidP="0081346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285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354" w:lineRule="auto"/>
        <w:ind w:right="2340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Рисунок 1.1 – Рабочее окно программы Schematic - схемы (опция включена по умолчанию); Description - описания к схеме;</w:t>
      </w:r>
    </w:p>
    <w:p w:rsidR="0081346E" w:rsidRPr="0081346E" w:rsidRDefault="0081346E" w:rsidP="0081346E">
      <w:pPr>
        <w:spacing w:after="0" w:line="9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0" w:lineRule="atLeast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Part list - перечня выводимых на принтер документов;</w:t>
      </w:r>
    </w:p>
    <w:p w:rsidR="0081346E" w:rsidRPr="0081346E" w:rsidRDefault="0081346E" w:rsidP="0081346E">
      <w:pPr>
        <w:spacing w:after="0" w:line="163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0" w:lineRule="atLeast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Label list - списка обозначений элементов схемы;</w:t>
      </w:r>
    </w:p>
    <w:p w:rsidR="0081346E" w:rsidRPr="0081346E" w:rsidRDefault="0081346E" w:rsidP="0081346E">
      <w:pPr>
        <w:spacing w:after="0" w:line="174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354" w:lineRule="auto"/>
        <w:ind w:right="40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Model list - списка имеющихся в схеме компонентов; Subcircuits - подсхем (частей схемы, являющихся законченными функциональными узлами и обозначаемых прямоугольниками с</w:t>
      </w:r>
    </w:p>
    <w:p w:rsidR="0081346E" w:rsidRPr="0081346E" w:rsidRDefault="0081346E" w:rsidP="0081346E">
      <w:pPr>
        <w:spacing w:after="0" w:line="354" w:lineRule="auto"/>
        <w:ind w:right="40"/>
        <w:rPr>
          <w:rFonts w:ascii="Times New Roman" w:eastAsia="Times New Roman" w:hAnsi="Times New Roman" w:cs="Arial"/>
          <w:sz w:val="28"/>
          <w:szCs w:val="20"/>
          <w:lang w:eastAsia="ru-RU"/>
        </w:rPr>
        <w:sectPr w:rsidR="0081346E" w:rsidRPr="0081346E">
          <w:pgSz w:w="11900" w:h="16838"/>
          <w:pgMar w:top="1138" w:right="846" w:bottom="149" w:left="1440" w:header="0" w:footer="0" w:gutter="0"/>
          <w:cols w:space="0" w:equalWidth="0">
            <w:col w:w="9620"/>
          </w:cols>
          <w:docGrid w:linePitch="360"/>
        </w:sectPr>
      </w:pPr>
    </w:p>
    <w:p w:rsidR="0081346E" w:rsidRPr="0081346E" w:rsidRDefault="0081346E" w:rsidP="0081346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291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0" w:lineRule="atLeast"/>
        <w:ind w:right="-239"/>
        <w:jc w:val="center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81346E">
        <w:rPr>
          <w:rFonts w:ascii="Times New Roman" w:eastAsia="Times New Roman" w:hAnsi="Times New Roman" w:cs="Arial"/>
          <w:sz w:val="20"/>
          <w:szCs w:val="20"/>
          <w:lang w:eastAsia="ru-RU"/>
        </w:rPr>
        <w:t>2</w:t>
      </w:r>
    </w:p>
    <w:p w:rsidR="0081346E" w:rsidRPr="0081346E" w:rsidRDefault="0081346E" w:rsidP="0081346E">
      <w:pPr>
        <w:spacing w:after="0" w:line="0" w:lineRule="atLeast"/>
        <w:ind w:right="-239"/>
        <w:jc w:val="center"/>
        <w:rPr>
          <w:rFonts w:ascii="Times New Roman" w:eastAsia="Times New Roman" w:hAnsi="Times New Roman" w:cs="Arial"/>
          <w:sz w:val="20"/>
          <w:szCs w:val="20"/>
          <w:lang w:eastAsia="ru-RU"/>
        </w:rPr>
        <w:sectPr w:rsidR="0081346E" w:rsidRPr="0081346E">
          <w:type w:val="continuous"/>
          <w:pgSz w:w="11900" w:h="16838"/>
          <w:pgMar w:top="1138" w:right="846" w:bottom="149" w:left="1440" w:header="0" w:footer="0" w:gutter="0"/>
          <w:cols w:space="0" w:equalWidth="0">
            <w:col w:w="9620"/>
          </w:cols>
          <w:docGrid w:linePitch="360"/>
        </w:sectPr>
      </w:pPr>
    </w:p>
    <w:p w:rsidR="0081346E" w:rsidRPr="0081346E" w:rsidRDefault="0081346E" w:rsidP="0081346E">
      <w:pPr>
        <w:spacing w:after="0" w:line="0" w:lineRule="atLeast"/>
        <w:rPr>
          <w:rFonts w:ascii="Times New Roman" w:eastAsia="Times New Roman" w:hAnsi="Times New Roman" w:cs="Arial"/>
          <w:sz w:val="28"/>
          <w:szCs w:val="20"/>
          <w:lang w:eastAsia="ru-RU"/>
        </w:rPr>
      </w:pPr>
      <w:bookmarkStart w:id="2" w:name="page3"/>
      <w:bookmarkEnd w:id="2"/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lastRenderedPageBreak/>
        <w:t>названием внутри);</w:t>
      </w:r>
    </w:p>
    <w:p w:rsidR="0081346E" w:rsidRPr="0081346E" w:rsidRDefault="0081346E" w:rsidP="0081346E">
      <w:pPr>
        <w:spacing w:after="0" w:line="177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362" w:lineRule="auto"/>
        <w:ind w:right="20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Analysis options - перечня режимов моделирования; Instruments - списка приборов.В этом же подменю можно выбрать опции печати (кнопка Setup) и отправить материал на принтер (кнопка Print). В программе EWB 5.0 предусмотрена также возможность изменения масштаба выводимых на принтер данных в пределах от 20 до 500%.</w:t>
      </w:r>
    </w:p>
    <w:p w:rsidR="0081346E" w:rsidRPr="0081346E" w:rsidRDefault="0081346E" w:rsidP="0081346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256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0" w:lineRule="atLeast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1.1.4.</w:t>
      </w:r>
      <w:r w:rsidRPr="0081346E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>Print Setup...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— настройка принтера.</w:t>
      </w:r>
    </w:p>
    <w:p w:rsidR="0081346E" w:rsidRPr="0081346E" w:rsidRDefault="0081346E" w:rsidP="0081346E">
      <w:pPr>
        <w:spacing w:after="0" w:line="16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0" w:lineRule="atLeast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1.1.5.</w:t>
      </w:r>
      <w:r w:rsidRPr="0081346E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>Exit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(ALT+F4) - выход из программы.</w:t>
      </w:r>
    </w:p>
    <w:p w:rsidR="0081346E" w:rsidRPr="0081346E" w:rsidRDefault="0081346E" w:rsidP="0081346E">
      <w:pPr>
        <w:spacing w:after="0" w:line="176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349" w:lineRule="auto"/>
        <w:ind w:right="20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1.1.6.</w:t>
      </w:r>
      <w:r w:rsidRPr="0081346E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>Install...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- установка дополнительных программ с гибких дисков.</w:t>
      </w:r>
    </w:p>
    <w:p w:rsidR="0081346E" w:rsidRPr="0081346E" w:rsidRDefault="0081346E" w:rsidP="0081346E">
      <w:pPr>
        <w:spacing w:after="0" w:line="28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349" w:lineRule="auto"/>
        <w:ind w:right="20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1.1.7.</w:t>
      </w:r>
      <w:r w:rsidRPr="0081346E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>Import from SPICE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- импорт текстовых файлов описания схемы и задания на моделирование в формате SPICE (с расширением</w:t>
      </w:r>
    </w:p>
    <w:p w:rsidR="0081346E" w:rsidRPr="0081346E" w:rsidRDefault="0081346E" w:rsidP="0081346E">
      <w:pPr>
        <w:spacing w:after="0" w:line="31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294" w:lineRule="auto"/>
        <w:ind w:right="20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.сir) и автоматическое построение схемы по ее текстовому описанию.</w:t>
      </w:r>
    </w:p>
    <w:p w:rsidR="0081346E" w:rsidRPr="0081346E" w:rsidRDefault="0081346E" w:rsidP="0081346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371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349" w:lineRule="auto"/>
        <w:ind w:right="20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1.1.8.</w:t>
      </w:r>
      <w:r w:rsidRPr="0081346E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>Export to SPICE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- составление текстового описания схемы и задания на моделирование в формате SPICE.</w:t>
      </w:r>
    </w:p>
    <w:p w:rsidR="0081346E" w:rsidRPr="0081346E" w:rsidRDefault="0081346E" w:rsidP="0081346E">
      <w:pPr>
        <w:spacing w:after="0" w:line="28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351" w:lineRule="auto"/>
        <w:ind w:right="20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1.1.9.</w:t>
      </w:r>
      <w:r w:rsidRPr="0081346E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>Export to PCB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- составление списков соединений схемы в формате ОгСАD и других программ разработки печатных плат.</w:t>
      </w:r>
    </w:p>
    <w:p w:rsidR="0081346E" w:rsidRPr="0081346E" w:rsidRDefault="0081346E" w:rsidP="0081346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295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0" w:lineRule="atLeast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1.2. Меню Edit</w:t>
      </w:r>
    </w:p>
    <w:p w:rsidR="0081346E" w:rsidRPr="0081346E" w:rsidRDefault="0081346E" w:rsidP="0081346E">
      <w:pPr>
        <w:spacing w:after="0" w:line="174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351" w:lineRule="auto"/>
        <w:ind w:right="20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Меню Edit позволяет выполнять команды редактирования схем и копирования экрана.</w:t>
      </w:r>
    </w:p>
    <w:p w:rsidR="0081346E" w:rsidRPr="0081346E" w:rsidRDefault="0081346E" w:rsidP="0081346E">
      <w:pPr>
        <w:spacing w:after="0" w:line="25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358" w:lineRule="auto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1.2.1.</w:t>
      </w:r>
      <w:r w:rsidRPr="0081346E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>Cut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(CTRL+X) - стирание (вырезание) выделенной части схемы с сохранением ее в буфере обмена (Clipboard). Выделение одного компонента производится щелчком мыши на изображении (значке) компонента. Для выделения части схемы или нескольких компонентов необходимо поставить курсор мыши в левый угол воображаемого прямоугольника, охватывающего выделяемую часть, нажать левую кнопку мыши и, не отпуская ее, протянуть</w:t>
      </w:r>
    </w:p>
    <w:p w:rsidR="0081346E" w:rsidRPr="0081346E" w:rsidRDefault="0081346E" w:rsidP="0081346E">
      <w:pPr>
        <w:spacing w:after="0" w:line="358" w:lineRule="auto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  <w:sectPr w:rsidR="0081346E" w:rsidRPr="0081346E">
          <w:pgSz w:w="11900" w:h="16838"/>
          <w:pgMar w:top="1125" w:right="866" w:bottom="149" w:left="1440" w:header="0" w:footer="0" w:gutter="0"/>
          <w:cols w:space="0" w:equalWidth="0">
            <w:col w:w="9600"/>
          </w:cols>
          <w:docGrid w:linePitch="360"/>
        </w:sectPr>
      </w:pPr>
    </w:p>
    <w:p w:rsidR="0081346E" w:rsidRPr="0081346E" w:rsidRDefault="0081346E" w:rsidP="0081346E">
      <w:pPr>
        <w:spacing w:after="0" w:line="282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0" w:lineRule="atLeast"/>
        <w:ind w:right="-259"/>
        <w:jc w:val="center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81346E">
        <w:rPr>
          <w:rFonts w:ascii="Times New Roman" w:eastAsia="Times New Roman" w:hAnsi="Times New Roman" w:cs="Arial"/>
          <w:sz w:val="20"/>
          <w:szCs w:val="20"/>
          <w:lang w:eastAsia="ru-RU"/>
        </w:rPr>
        <w:t>3</w:t>
      </w:r>
    </w:p>
    <w:p w:rsidR="0081346E" w:rsidRPr="0081346E" w:rsidRDefault="0081346E" w:rsidP="0081346E">
      <w:pPr>
        <w:spacing w:after="0" w:line="0" w:lineRule="atLeast"/>
        <w:ind w:right="-259"/>
        <w:jc w:val="center"/>
        <w:rPr>
          <w:rFonts w:ascii="Times New Roman" w:eastAsia="Times New Roman" w:hAnsi="Times New Roman" w:cs="Arial"/>
          <w:sz w:val="20"/>
          <w:szCs w:val="20"/>
          <w:lang w:eastAsia="ru-RU"/>
        </w:rPr>
        <w:sectPr w:rsidR="0081346E" w:rsidRPr="0081346E">
          <w:type w:val="continuous"/>
          <w:pgSz w:w="11900" w:h="16838"/>
          <w:pgMar w:top="1125" w:right="866" w:bottom="149" w:left="1440" w:header="0" w:footer="0" w:gutter="0"/>
          <w:cols w:space="0" w:equalWidth="0">
            <w:col w:w="9600"/>
          </w:cols>
          <w:docGrid w:linePitch="360"/>
        </w:sectPr>
      </w:pPr>
    </w:p>
    <w:p w:rsidR="0081346E" w:rsidRPr="0081346E" w:rsidRDefault="0081346E" w:rsidP="0081346E">
      <w:pPr>
        <w:spacing w:after="0" w:line="355" w:lineRule="auto"/>
        <w:ind w:right="20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bookmarkStart w:id="3" w:name="page4"/>
      <w:bookmarkEnd w:id="3"/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lastRenderedPageBreak/>
        <w:t>курсор по диагонали этого прямоугольника, контуры которого появляются уже в начале движения мыши, и затем отпустить кнопку. Выделенные компоненты окрашиваются в красный цвет.</w:t>
      </w:r>
    </w:p>
    <w:p w:rsidR="0081346E" w:rsidRPr="0081346E" w:rsidRDefault="0081346E" w:rsidP="0081346E">
      <w:pPr>
        <w:spacing w:after="0" w:line="21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349" w:lineRule="auto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1.2.2.</w:t>
      </w:r>
      <w:r w:rsidRPr="0081346E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>Сору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(CTRL+С) - копирование выделенной части схемы в буфер обмена.</w:t>
      </w:r>
    </w:p>
    <w:p w:rsidR="0081346E" w:rsidRPr="0081346E" w:rsidRDefault="0081346E" w:rsidP="0081346E">
      <w:pPr>
        <w:spacing w:after="0" w:line="31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358" w:lineRule="auto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1.2.3.</w:t>
      </w:r>
      <w:r w:rsidRPr="0081346E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>Paste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(CTRL+V) - вставка содержимого буфера обмена на рабочее поле программы. Поскольку в EWB нет возможности помещать импортируемое изображение схемы или ее фрагмента в точно указанное место, то непосредственно после вставки, когда изображение еще является отмеченным (выделено красным) и может оказаться наложенным на создаваемую схему, его можно переместить в нужное место клавишами курсора или ухватившись мышью за один из отмеченных компонентов. Таким же образом перемещаются и предварительно выделенные фрагменты уже имеющейся на рабочем поле схемы.</w:t>
      </w:r>
    </w:p>
    <w:p w:rsidR="0081346E" w:rsidRPr="0081346E" w:rsidRDefault="0081346E" w:rsidP="0081346E">
      <w:pPr>
        <w:spacing w:after="0" w:line="13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0" w:lineRule="atLeast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1.2.4.</w:t>
      </w:r>
      <w:r w:rsidRPr="0081346E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>Delete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(Dе1) - стирание выделенной части схемы.</w:t>
      </w:r>
    </w:p>
    <w:p w:rsidR="0081346E" w:rsidRPr="0081346E" w:rsidRDefault="0081346E" w:rsidP="0081346E">
      <w:pPr>
        <w:spacing w:after="0" w:line="16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0" w:lineRule="atLeast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1.2.5.</w:t>
      </w:r>
      <w:r w:rsidRPr="0081346E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>Select All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(CTRL+А) - выделение всей схемы.</w:t>
      </w:r>
    </w:p>
    <w:p w:rsidR="0081346E" w:rsidRPr="0081346E" w:rsidRDefault="0081346E" w:rsidP="0081346E">
      <w:pPr>
        <w:spacing w:after="0" w:line="174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359" w:lineRule="auto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1.2.6.</w:t>
      </w:r>
      <w:r w:rsidRPr="0081346E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>Сору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</w:t>
      </w:r>
      <w:r w:rsidRPr="0081346E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>as Bitmap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- команда превращает курсор мыши в крестик, которым по правилу прямоугольника можно выделить нужную часть экрана, после отпускания левой кнопки мыши выделенная часть копируется в буфер обмена, после чего его содержимое может быть импортировано в любое приложение Windows. Копирование всего экрана производится нажатием клавиши Print Screen; копирование активной в данный момент части экрана, например, диалогового окна - комбинацией Alt+Print Screen. Перечисленные команды очень удобны при подготовке отчетов по моделированию.</w:t>
      </w:r>
    </w:p>
    <w:p w:rsidR="0081346E" w:rsidRPr="0081346E" w:rsidRDefault="0081346E" w:rsidP="0081346E">
      <w:pPr>
        <w:spacing w:after="0" w:line="2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0" w:lineRule="atLeast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1.2.7.</w:t>
      </w:r>
      <w:r w:rsidRPr="0081346E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>Show Clipboard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- показать содержимое буфера обмена.</w:t>
      </w:r>
    </w:p>
    <w:p w:rsidR="0081346E" w:rsidRPr="0081346E" w:rsidRDefault="0081346E" w:rsidP="0081346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243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0" w:lineRule="atLeast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1.3. Меню Circuit</w:t>
      </w:r>
    </w:p>
    <w:p w:rsidR="0081346E" w:rsidRPr="0081346E" w:rsidRDefault="0081346E" w:rsidP="0081346E">
      <w:pPr>
        <w:spacing w:after="0" w:line="0" w:lineRule="atLeast"/>
        <w:rPr>
          <w:rFonts w:ascii="Times New Roman" w:eastAsia="Times New Roman" w:hAnsi="Times New Roman" w:cs="Arial"/>
          <w:sz w:val="28"/>
          <w:szCs w:val="20"/>
          <w:lang w:eastAsia="ru-RU"/>
        </w:rPr>
        <w:sectPr w:rsidR="0081346E" w:rsidRPr="0081346E">
          <w:pgSz w:w="11900" w:h="16838"/>
          <w:pgMar w:top="1138" w:right="866" w:bottom="149" w:left="1440" w:header="0" w:footer="0" w:gutter="0"/>
          <w:cols w:space="0" w:equalWidth="0">
            <w:col w:w="9600"/>
          </w:cols>
          <w:docGrid w:linePitch="360"/>
        </w:sectPr>
      </w:pPr>
    </w:p>
    <w:p w:rsidR="0081346E" w:rsidRPr="0081346E" w:rsidRDefault="0081346E" w:rsidP="0081346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238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0" w:lineRule="atLeast"/>
        <w:ind w:right="-259"/>
        <w:jc w:val="center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81346E">
        <w:rPr>
          <w:rFonts w:ascii="Times New Roman" w:eastAsia="Times New Roman" w:hAnsi="Times New Roman" w:cs="Arial"/>
          <w:sz w:val="20"/>
          <w:szCs w:val="20"/>
          <w:lang w:eastAsia="ru-RU"/>
        </w:rPr>
        <w:t>4</w:t>
      </w:r>
    </w:p>
    <w:p w:rsidR="0081346E" w:rsidRPr="0081346E" w:rsidRDefault="0081346E" w:rsidP="0081346E">
      <w:pPr>
        <w:spacing w:after="0" w:line="0" w:lineRule="atLeast"/>
        <w:ind w:right="-259"/>
        <w:jc w:val="center"/>
        <w:rPr>
          <w:rFonts w:ascii="Times New Roman" w:eastAsia="Times New Roman" w:hAnsi="Times New Roman" w:cs="Arial"/>
          <w:sz w:val="20"/>
          <w:szCs w:val="20"/>
          <w:lang w:eastAsia="ru-RU"/>
        </w:rPr>
        <w:sectPr w:rsidR="0081346E" w:rsidRPr="0081346E">
          <w:type w:val="continuous"/>
          <w:pgSz w:w="11900" w:h="16838"/>
          <w:pgMar w:top="1138" w:right="866" w:bottom="149" w:left="1440" w:header="0" w:footer="0" w:gutter="0"/>
          <w:cols w:space="0" w:equalWidth="0">
            <w:col w:w="9600"/>
          </w:cols>
          <w:docGrid w:linePitch="360"/>
        </w:sectPr>
      </w:pPr>
    </w:p>
    <w:p w:rsidR="0081346E" w:rsidRPr="0081346E" w:rsidRDefault="0081346E" w:rsidP="0081346E">
      <w:pPr>
        <w:spacing w:after="0" w:line="345" w:lineRule="auto"/>
        <w:ind w:right="20"/>
        <w:rPr>
          <w:rFonts w:ascii="Times New Roman" w:eastAsia="Times New Roman" w:hAnsi="Times New Roman" w:cs="Arial"/>
          <w:sz w:val="28"/>
          <w:szCs w:val="20"/>
          <w:lang w:eastAsia="ru-RU"/>
        </w:rPr>
      </w:pPr>
      <w:bookmarkStart w:id="4" w:name="page5"/>
      <w:bookmarkEnd w:id="4"/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lastRenderedPageBreak/>
        <w:t>Меню Circuit используется при подготовке схем, а также для задания параметров моделирования.</w:t>
      </w:r>
    </w:p>
    <w:p w:rsidR="0081346E" w:rsidRPr="0081346E" w:rsidRDefault="0081346E" w:rsidP="0081346E">
      <w:pPr>
        <w:spacing w:after="0" w:line="2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0" w:lineRule="atLeast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Rotate – поворот компонента на 90</w:t>
      </w:r>
      <w:r w:rsidRPr="0081346E">
        <w:rPr>
          <w:rFonts w:ascii="Times New Roman" w:eastAsia="Times New Roman" w:hAnsi="Times New Roman" w:cs="Arial"/>
          <w:sz w:val="36"/>
          <w:szCs w:val="20"/>
          <w:vertAlign w:val="superscript"/>
          <w:lang w:eastAsia="ru-RU"/>
        </w:rPr>
        <w:t>0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против часовой стрелки;</w:t>
      </w:r>
    </w:p>
    <w:p w:rsidR="0081346E" w:rsidRPr="0081346E" w:rsidRDefault="0081346E" w:rsidP="0081346E">
      <w:pPr>
        <w:spacing w:after="0" w:line="108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294" w:lineRule="auto"/>
        <w:ind w:right="40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Flip Horizontal – зеркальное отображение компонента по горизонтали;</w:t>
      </w:r>
    </w:p>
    <w:p w:rsidR="0081346E" w:rsidRPr="0081346E" w:rsidRDefault="0081346E" w:rsidP="0081346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373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349" w:lineRule="auto"/>
        <w:ind w:right="20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Flip Vertical - зеркальное отображение компонента по вертикали Команды Rotate, Flip Horizontal, Flip Vertical могут быть выполнены</w:t>
      </w:r>
    </w:p>
    <w:p w:rsidR="0081346E" w:rsidRPr="0081346E" w:rsidRDefault="0081346E" w:rsidP="0081346E">
      <w:pPr>
        <w:spacing w:after="0" w:line="15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также нажатием кнопок </w:t>
      </w:r>
      <w:r w:rsidRPr="0081346E">
        <w:rPr>
          <w:rFonts w:ascii="Times New Roman" w:eastAsia="Times New Roman" w:hAnsi="Times New Roman" w:cs="Arial"/>
          <w:noProof/>
          <w:sz w:val="28"/>
          <w:szCs w:val="20"/>
          <w:lang w:eastAsia="ru-RU"/>
        </w:rPr>
        <w:drawing>
          <wp:inline distT="0" distB="0" distL="0" distR="0">
            <wp:extent cx="685800" cy="2190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346E">
        <w:rPr>
          <w:rFonts w:ascii="Times New Roman" w:eastAsia="Times New Roman" w:hAnsi="Times New Roman" w:cs="Arial"/>
          <w:sz w:val="20"/>
          <w:szCs w:val="20"/>
          <w:lang w:eastAsia="ru-RU"/>
        </w:rPr>
        <w:t>.</w:t>
      </w:r>
    </w:p>
    <w:p w:rsidR="0081346E" w:rsidRPr="0081346E" w:rsidRDefault="0081346E" w:rsidP="0081346E">
      <w:pPr>
        <w:spacing w:after="0" w:line="16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tabs>
          <w:tab w:val="left" w:pos="2440"/>
          <w:tab w:val="left" w:pos="3680"/>
          <w:tab w:val="left" w:pos="3960"/>
          <w:tab w:val="left" w:pos="5180"/>
          <w:tab w:val="left" w:pos="6840"/>
          <w:tab w:val="left" w:pos="8060"/>
        </w:tabs>
        <w:spacing w:after="0" w:line="0" w:lineRule="atLeast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Component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ab/>
        <w:t>Propertes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ab/>
        <w:t>-</w:t>
      </w:r>
      <w:r w:rsidRPr="0081346E">
        <w:rPr>
          <w:rFonts w:ascii="Times New Roman" w:eastAsia="Times New Roman" w:hAnsi="Times New Roman" w:cs="Arial"/>
          <w:sz w:val="20"/>
          <w:szCs w:val="20"/>
          <w:lang w:eastAsia="ru-RU"/>
        </w:rPr>
        <w:tab/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свойства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ab/>
        <w:t>компонента.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ab/>
        <w:t>Команда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ab/>
        <w:t>выполняется</w:t>
      </w:r>
    </w:p>
    <w:p w:rsidR="0081346E" w:rsidRPr="0081346E" w:rsidRDefault="0081346E" w:rsidP="0081346E">
      <w:pPr>
        <w:spacing w:after="0" w:line="16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340" w:lineRule="auto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также после двойного щелчка по компоненту или нажатия кнопки </w:t>
      </w:r>
      <w:r w:rsidRPr="0081346E">
        <w:rPr>
          <w:rFonts w:ascii="Times New Roman" w:eastAsia="Times New Roman" w:hAnsi="Times New Roman" w:cs="Arial"/>
          <w:noProof/>
          <w:sz w:val="28"/>
          <w:szCs w:val="20"/>
          <w:lang w:eastAsia="ru-RU"/>
        </w:rPr>
        <w:drawing>
          <wp:inline distT="0" distB="0" distL="0" distR="0">
            <wp:extent cx="228600" cy="228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. При выполнении команды открывается диалоговое окно (рис. 1.2) из нескольких закладок. Закладка Label: в ней указывается позиционное обозначение компонента, используемое в дальнейшем при выполнении команд меню Analysis. При выборе закладки Value задаются номинальное сопротивление компонента (резистора), значения линейного (ТС1) и квадратичного (ТС2) температурных коэффициентов сопротивления. С учетом этих параметров действительное сопротивление резистора R</w:t>
      </w:r>
      <w:r w:rsidRPr="0081346E">
        <w:rPr>
          <w:rFonts w:ascii="Times New Roman" w:eastAsia="Times New Roman" w:hAnsi="Times New Roman" w:cs="Arial"/>
          <w:sz w:val="36"/>
          <w:szCs w:val="20"/>
          <w:vertAlign w:val="subscript"/>
          <w:lang w:eastAsia="ru-RU"/>
        </w:rPr>
        <w:t>Д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определяется выражением:</w:t>
      </w:r>
    </w:p>
    <w:p w:rsidR="0081346E" w:rsidRPr="0081346E" w:rsidRDefault="0081346E" w:rsidP="0081346E">
      <w:pPr>
        <w:spacing w:after="0" w:line="2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0" w:lineRule="atLeast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R</w:t>
      </w:r>
      <w:r w:rsidRPr="0081346E">
        <w:rPr>
          <w:rFonts w:ascii="Times New Roman" w:eastAsia="Times New Roman" w:hAnsi="Times New Roman" w:cs="Arial"/>
          <w:sz w:val="36"/>
          <w:szCs w:val="20"/>
          <w:vertAlign w:val="subscript"/>
          <w:lang w:eastAsia="ru-RU"/>
        </w:rPr>
        <w:t>Д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= R[1+TC1(T-T</w:t>
      </w:r>
      <w:r w:rsidRPr="0081346E">
        <w:rPr>
          <w:rFonts w:ascii="Times New Roman" w:eastAsia="Times New Roman" w:hAnsi="Times New Roman" w:cs="Arial"/>
          <w:sz w:val="36"/>
          <w:szCs w:val="20"/>
          <w:vertAlign w:val="subscript"/>
          <w:lang w:eastAsia="ru-RU"/>
        </w:rPr>
        <w:t>n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)+TC2(T-T</w:t>
      </w:r>
      <w:r w:rsidRPr="0081346E">
        <w:rPr>
          <w:rFonts w:ascii="Times New Roman" w:eastAsia="Times New Roman" w:hAnsi="Times New Roman" w:cs="Arial"/>
          <w:sz w:val="36"/>
          <w:szCs w:val="20"/>
          <w:vertAlign w:val="subscript"/>
          <w:lang w:eastAsia="ru-RU"/>
        </w:rPr>
        <w:t>n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)2]</w:t>
      </w:r>
    </w:p>
    <w:p w:rsidR="0081346E" w:rsidRPr="0081346E" w:rsidRDefault="0081346E" w:rsidP="0081346E">
      <w:pPr>
        <w:spacing w:after="0" w:line="68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354" w:lineRule="auto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где R — номинальное сопротивление резистора; Т</w:t>
      </w:r>
      <w:r w:rsidRPr="0081346E">
        <w:rPr>
          <w:rFonts w:ascii="Times New Roman" w:eastAsia="Times New Roman" w:hAnsi="Times New Roman" w:cs="Arial"/>
          <w:sz w:val="36"/>
          <w:szCs w:val="20"/>
          <w:vertAlign w:val="subscript"/>
          <w:lang w:eastAsia="ru-RU"/>
        </w:rPr>
        <w:t>n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= 27°С - номинальная температура; Т — текущее значение температуры резистора.</w:t>
      </w:r>
    </w:p>
    <w:p w:rsidR="0081346E" w:rsidRPr="0081346E" w:rsidRDefault="0081346E" w:rsidP="0081346E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81346E">
        <w:rPr>
          <w:rFonts w:ascii="Times New Roman" w:eastAsia="Times New Roman" w:hAnsi="Times New Roman" w:cs="Arial"/>
          <w:noProof/>
          <w:sz w:val="28"/>
          <w:szCs w:val="20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1019810</wp:posOffset>
            </wp:positionH>
            <wp:positionV relativeFrom="paragraph">
              <wp:posOffset>-17780</wp:posOffset>
            </wp:positionV>
            <wp:extent cx="4230370" cy="2418715"/>
            <wp:effectExtent l="0" t="0" r="0" b="635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0370" cy="2418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346E" w:rsidRPr="0081346E" w:rsidRDefault="0081346E" w:rsidP="0081346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318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0" w:lineRule="atLeast"/>
        <w:ind w:right="-259"/>
        <w:jc w:val="center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Рисунок 1.2 – Окно свойств резистора</w:t>
      </w:r>
    </w:p>
    <w:p w:rsidR="0081346E" w:rsidRPr="0081346E" w:rsidRDefault="0081346E" w:rsidP="0081346E">
      <w:pPr>
        <w:spacing w:after="0" w:line="0" w:lineRule="atLeast"/>
        <w:ind w:right="-259"/>
        <w:jc w:val="center"/>
        <w:rPr>
          <w:rFonts w:ascii="Times New Roman" w:eastAsia="Times New Roman" w:hAnsi="Times New Roman" w:cs="Arial"/>
          <w:sz w:val="28"/>
          <w:szCs w:val="20"/>
          <w:lang w:eastAsia="ru-RU"/>
        </w:rPr>
        <w:sectPr w:rsidR="0081346E" w:rsidRPr="0081346E">
          <w:pgSz w:w="11900" w:h="16838"/>
          <w:pgMar w:top="1138" w:right="846" w:bottom="149" w:left="1440" w:header="0" w:footer="0" w:gutter="0"/>
          <w:cols w:space="0" w:equalWidth="0">
            <w:col w:w="9620"/>
          </w:cols>
          <w:docGrid w:linePitch="360"/>
        </w:sectPr>
      </w:pPr>
    </w:p>
    <w:p w:rsidR="0081346E" w:rsidRPr="0081346E" w:rsidRDefault="0081346E" w:rsidP="0081346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245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0" w:lineRule="atLeast"/>
        <w:ind w:right="-239"/>
        <w:jc w:val="center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81346E">
        <w:rPr>
          <w:rFonts w:ascii="Times New Roman" w:eastAsia="Times New Roman" w:hAnsi="Times New Roman" w:cs="Arial"/>
          <w:sz w:val="20"/>
          <w:szCs w:val="20"/>
          <w:lang w:eastAsia="ru-RU"/>
        </w:rPr>
        <w:t>5</w:t>
      </w:r>
    </w:p>
    <w:p w:rsidR="0081346E" w:rsidRPr="0081346E" w:rsidRDefault="0081346E" w:rsidP="0081346E">
      <w:pPr>
        <w:spacing w:after="0" w:line="0" w:lineRule="atLeast"/>
        <w:ind w:right="-239"/>
        <w:jc w:val="center"/>
        <w:rPr>
          <w:rFonts w:ascii="Times New Roman" w:eastAsia="Times New Roman" w:hAnsi="Times New Roman" w:cs="Arial"/>
          <w:sz w:val="20"/>
          <w:szCs w:val="20"/>
          <w:lang w:eastAsia="ru-RU"/>
        </w:rPr>
        <w:sectPr w:rsidR="0081346E" w:rsidRPr="0081346E">
          <w:type w:val="continuous"/>
          <w:pgSz w:w="11900" w:h="16838"/>
          <w:pgMar w:top="1138" w:right="846" w:bottom="149" w:left="1440" w:header="0" w:footer="0" w:gutter="0"/>
          <w:cols w:space="0" w:equalWidth="0">
            <w:col w:w="9620"/>
          </w:cols>
          <w:docGrid w:linePitch="360"/>
        </w:sectPr>
      </w:pPr>
    </w:p>
    <w:p w:rsidR="0081346E" w:rsidRPr="0081346E" w:rsidRDefault="0081346E" w:rsidP="0081346E">
      <w:pPr>
        <w:spacing w:after="0" w:line="357" w:lineRule="auto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bookmarkStart w:id="5" w:name="page6"/>
      <w:bookmarkEnd w:id="5"/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lastRenderedPageBreak/>
        <w:t>При выборе закладки Fault (рис. 1.2</w:t>
      </w:r>
      <w:r w:rsidRPr="0081346E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>)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приводятся условия моделирования и набор выводов компонента с опцией на каждый вывод, что позволяет выборочно имитировать ту или иную неисправность. Например, если требуется имитировать нарушение контакта вывода 1 резистора, то в этом случае включаются опции 1 и Ореп (открыто - обрыв).</w:t>
      </w:r>
    </w:p>
    <w:p w:rsidR="0081346E" w:rsidRPr="0081346E" w:rsidRDefault="0081346E" w:rsidP="0081346E">
      <w:pPr>
        <w:spacing w:after="0" w:line="23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358" w:lineRule="auto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При выборе закладки Display задается характер вывода на экран обозначений компонента; при выборе опции Use Shematic Optoins global setting используются установки, принятые для всей схемы, в противном случае используется индивидуальная настройка вывода на экран позиционного обозначения и номинального значения для каждого компонента.</w:t>
      </w:r>
    </w:p>
    <w:p w:rsidR="0081346E" w:rsidRPr="0081346E" w:rsidRDefault="0081346E" w:rsidP="0081346E">
      <w:pPr>
        <w:spacing w:after="0" w:line="16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355" w:lineRule="auto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Диалоговое окно при выборе закладки Analysis Setup позволяет установить температуру для каждого компонента индивидуально или использовать ее номинальное значение, принятое для всей.</w:t>
      </w:r>
    </w:p>
    <w:p w:rsidR="0081346E" w:rsidRPr="0081346E" w:rsidRDefault="0081346E" w:rsidP="0081346E">
      <w:pPr>
        <w:spacing w:after="0" w:line="21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356" w:lineRule="auto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Для активных компонентов меню команды Component Properties содержит подменю Models, с помощью которого выбирается тип библиотечного компонента, редактируются его параметры, создается новая библиотека и выполняются другие.</w:t>
      </w:r>
    </w:p>
    <w:p w:rsidR="0081346E" w:rsidRPr="0081346E" w:rsidRDefault="0081346E" w:rsidP="0081346E">
      <w:pPr>
        <w:spacing w:after="0" w:line="22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349" w:lineRule="auto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81346E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Zoom In, Zoom Out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-</w:t>
      </w:r>
      <w:r w:rsidRPr="0081346E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команды масштабирования схемы:</w:t>
      </w:r>
      <w:r w:rsidRPr="0081346E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Zoom In -</w:t>
      </w:r>
      <w:r w:rsidRPr="0081346E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увеличения и Zoom Out – уменьшения - с указанием масштаба в диапазоне 50</w:t>
      </w:r>
    </w:p>
    <w:p w:rsidR="0081346E" w:rsidRPr="0081346E" w:rsidRDefault="0081346E" w:rsidP="0081346E">
      <w:pPr>
        <w:spacing w:after="0" w:line="29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343" w:lineRule="auto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— 200%. Эти команды могут быть выполнены также с помощью мнемонических средств со стандартным обозначением </w:t>
      </w:r>
      <w:r w:rsidRPr="0081346E">
        <w:rPr>
          <w:rFonts w:ascii="Times New Roman" w:eastAsia="Times New Roman" w:hAnsi="Times New Roman" w:cs="Arial"/>
          <w:noProof/>
          <w:sz w:val="28"/>
          <w:szCs w:val="20"/>
          <w:lang w:eastAsia="ru-RU"/>
        </w:rPr>
        <w:drawing>
          <wp:inline distT="0" distB="0" distL="0" distR="0">
            <wp:extent cx="914400" cy="1809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346E" w:rsidRPr="0081346E" w:rsidRDefault="0081346E" w:rsidP="0081346E">
      <w:pPr>
        <w:spacing w:after="0" w:line="31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0" w:lineRule="atLeast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81346E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Schematic  Options 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–</w:t>
      </w:r>
      <w:r w:rsidRPr="0081346E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 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команда  выбора  элементов  оформления  схемы,</w:t>
      </w:r>
    </w:p>
    <w:p w:rsidR="0081346E" w:rsidRPr="0081346E" w:rsidRDefault="0081346E" w:rsidP="0081346E">
      <w:pPr>
        <w:spacing w:after="0" w:line="176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356" w:lineRule="auto"/>
        <w:ind w:right="2460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диалоге окно которой (рис. 1.3) состоит из ряда закладок: </w:t>
      </w:r>
      <w:r w:rsidRPr="0081346E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Grid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–</w:t>
      </w:r>
      <w:r w:rsidRPr="0081346E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показывать сетку для удобства рисования схемы;</w:t>
      </w:r>
      <w:r w:rsidRPr="0081346E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 Show/Hi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de</w:t>
      </w:r>
      <w:r w:rsidRPr="0081346E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содержат следующие опции:</w:t>
      </w:r>
      <w:r w:rsidRPr="0081346E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 Show labels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–</w:t>
      </w:r>
      <w:r w:rsidRPr="0081346E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показать метку;</w:t>
      </w:r>
    </w:p>
    <w:p w:rsidR="0081346E" w:rsidRPr="0081346E" w:rsidRDefault="0081346E" w:rsidP="0081346E">
      <w:pPr>
        <w:spacing w:after="0" w:line="6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0" w:lineRule="atLeast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81346E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Show reference ID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-</w:t>
      </w:r>
      <w:r w:rsidRPr="0081346E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показать позиционное обозначение компонентов;</w:t>
      </w:r>
    </w:p>
    <w:p w:rsidR="0081346E" w:rsidRPr="0081346E" w:rsidRDefault="0081346E" w:rsidP="0081346E">
      <w:pPr>
        <w:spacing w:after="0" w:line="163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0" w:lineRule="atLeast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81346E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Show models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–</w:t>
      </w:r>
      <w:r w:rsidRPr="0081346E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показывать наименование моделей компонентов;</w:t>
      </w:r>
    </w:p>
    <w:p w:rsidR="0081346E" w:rsidRPr="0081346E" w:rsidRDefault="0081346E" w:rsidP="0081346E">
      <w:pPr>
        <w:spacing w:after="0" w:line="16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0" w:lineRule="atLeast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81346E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Show values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–</w:t>
      </w:r>
      <w:r w:rsidRPr="0081346E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показывать номиналы компонентов;</w:t>
      </w:r>
    </w:p>
    <w:p w:rsidR="0081346E" w:rsidRPr="0081346E" w:rsidRDefault="0081346E" w:rsidP="0081346E">
      <w:pPr>
        <w:spacing w:after="0" w:line="0" w:lineRule="atLeast"/>
        <w:rPr>
          <w:rFonts w:ascii="Times New Roman" w:eastAsia="Times New Roman" w:hAnsi="Times New Roman" w:cs="Arial"/>
          <w:sz w:val="28"/>
          <w:szCs w:val="20"/>
          <w:lang w:eastAsia="ru-RU"/>
        </w:rPr>
        <w:sectPr w:rsidR="0081346E" w:rsidRPr="0081346E">
          <w:pgSz w:w="11900" w:h="16838"/>
          <w:pgMar w:top="1138" w:right="846" w:bottom="149" w:left="1440" w:header="0" w:footer="0" w:gutter="0"/>
          <w:cols w:space="0" w:equalWidth="0">
            <w:col w:w="9620"/>
          </w:cols>
          <w:docGrid w:linePitch="360"/>
        </w:sectPr>
      </w:pPr>
    </w:p>
    <w:p w:rsidR="0081346E" w:rsidRPr="0081346E" w:rsidRDefault="0081346E" w:rsidP="0081346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207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0" w:lineRule="atLeast"/>
        <w:ind w:right="-239"/>
        <w:jc w:val="center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81346E">
        <w:rPr>
          <w:rFonts w:ascii="Times New Roman" w:eastAsia="Times New Roman" w:hAnsi="Times New Roman" w:cs="Arial"/>
          <w:sz w:val="20"/>
          <w:szCs w:val="20"/>
          <w:lang w:eastAsia="ru-RU"/>
        </w:rPr>
        <w:t>6</w:t>
      </w:r>
    </w:p>
    <w:p w:rsidR="0081346E" w:rsidRPr="0081346E" w:rsidRDefault="0081346E" w:rsidP="0081346E">
      <w:pPr>
        <w:spacing w:after="0" w:line="0" w:lineRule="atLeast"/>
        <w:ind w:right="-239"/>
        <w:jc w:val="center"/>
        <w:rPr>
          <w:rFonts w:ascii="Times New Roman" w:eastAsia="Times New Roman" w:hAnsi="Times New Roman" w:cs="Arial"/>
          <w:sz w:val="20"/>
          <w:szCs w:val="20"/>
          <w:lang w:eastAsia="ru-RU"/>
        </w:rPr>
        <w:sectPr w:rsidR="0081346E" w:rsidRPr="0081346E">
          <w:type w:val="continuous"/>
          <w:pgSz w:w="11900" w:h="16838"/>
          <w:pgMar w:top="1138" w:right="846" w:bottom="149" w:left="1440" w:header="0" w:footer="0" w:gutter="0"/>
          <w:cols w:space="0" w:equalWidth="0">
            <w:col w:w="9620"/>
          </w:cols>
          <w:docGrid w:linePitch="360"/>
        </w:sectPr>
      </w:pPr>
    </w:p>
    <w:p w:rsidR="0081346E" w:rsidRPr="0081346E" w:rsidRDefault="0081346E" w:rsidP="0081346E">
      <w:pPr>
        <w:spacing w:after="0" w:line="351" w:lineRule="auto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bookmarkStart w:id="6" w:name="page7"/>
      <w:bookmarkEnd w:id="6"/>
      <w:r w:rsidRPr="0081346E">
        <w:rPr>
          <w:rFonts w:ascii="Times New Roman" w:eastAsia="Times New Roman" w:hAnsi="Times New Roman" w:cs="Arial"/>
          <w:i/>
          <w:sz w:val="28"/>
          <w:szCs w:val="20"/>
          <w:lang w:eastAsia="ru-RU"/>
        </w:rPr>
        <w:lastRenderedPageBreak/>
        <w:t xml:space="preserve">Show Nodes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-</w:t>
      </w:r>
      <w:r w:rsidRPr="0081346E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показывает нумерацию нод</w:t>
      </w:r>
      <w:r w:rsidRPr="0081346E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—</w:t>
      </w:r>
      <w:r w:rsidRPr="0081346E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всех точек соединения</w:t>
      </w:r>
      <w:r w:rsidRPr="0081346E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компонентов;</w:t>
      </w:r>
    </w:p>
    <w:p w:rsidR="0081346E" w:rsidRPr="0081346E" w:rsidRDefault="0081346E" w:rsidP="0081346E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81346E">
        <w:rPr>
          <w:rFonts w:ascii="Times New Roman" w:eastAsia="Times New Roman" w:hAnsi="Times New Roman" w:cs="Arial"/>
          <w:noProof/>
          <w:sz w:val="28"/>
          <w:szCs w:val="20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1812290</wp:posOffset>
            </wp:positionH>
            <wp:positionV relativeFrom="paragraph">
              <wp:posOffset>12065</wp:posOffset>
            </wp:positionV>
            <wp:extent cx="2645410" cy="2642870"/>
            <wp:effectExtent l="0" t="0" r="2540" b="508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5410" cy="2642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346E" w:rsidRPr="0081346E" w:rsidRDefault="0081346E" w:rsidP="0081346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4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0" w:lineRule="atLeast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Рисунок 1.3 – окно закладки Schematic Options</w:t>
      </w:r>
    </w:p>
    <w:p w:rsidR="0081346E" w:rsidRPr="0081346E" w:rsidRDefault="0081346E" w:rsidP="0081346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257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349" w:lineRule="auto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81346E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Autohide part bins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–</w:t>
      </w:r>
      <w:r w:rsidRPr="0081346E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позволяет по умолчанию не показывать состав</w:t>
      </w:r>
      <w:r w:rsidRPr="0081346E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библиотеки компонентов используемой в данной схеме;</w:t>
      </w:r>
    </w:p>
    <w:p w:rsidR="0081346E" w:rsidRPr="0081346E" w:rsidRDefault="0081346E" w:rsidP="0081346E">
      <w:pPr>
        <w:spacing w:after="0" w:line="31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358" w:lineRule="auto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81346E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Keep parts bin positions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–</w:t>
      </w:r>
      <w:r w:rsidRPr="0081346E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позволяет сохранять положение используемой</w:t>
      </w:r>
      <w:r w:rsidRPr="0081346E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библиотеки компонентов на экране при оформлении схемы. Обычно выбор новой библиотеки компонентов приводит к выключению предыдущей. Для сохранения на экране сразу нескольких библиотек их необходимо разнести по экрану, при этом их положение при выборе новой библиотеки останется неизменным.</w:t>
      </w:r>
    </w:p>
    <w:p w:rsidR="0081346E" w:rsidRPr="0081346E" w:rsidRDefault="0081346E" w:rsidP="0081346E">
      <w:pPr>
        <w:spacing w:after="0" w:line="16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354" w:lineRule="auto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При выборе закладки Fonts можно установить тип (Font name) и размер (Font size) шрифта раздельно для обозначения компонента (кнопка Set label font) и номинального значения его параметра (кнопка Set volue font).</w:t>
      </w:r>
    </w:p>
    <w:p w:rsidR="0081346E" w:rsidRPr="0081346E" w:rsidRDefault="0081346E" w:rsidP="0081346E">
      <w:pPr>
        <w:spacing w:after="0" w:line="25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357" w:lineRule="auto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Окно команды Schematic Options при выборе закладки Wiring (рис. 1.4) содержит опции, связанные с прокладкой проводников на схеме и организацией их взаимных соединений (Routing options), удалением проводников (Rewiring options) и соединений (Auto-delete connectors автоматическое удаление неиспользуемых соединений, например,</w:t>
      </w:r>
    </w:p>
    <w:p w:rsidR="0081346E" w:rsidRPr="0081346E" w:rsidRDefault="0081346E" w:rsidP="0081346E">
      <w:pPr>
        <w:spacing w:after="0" w:line="357" w:lineRule="auto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  <w:sectPr w:rsidR="0081346E" w:rsidRPr="0081346E">
          <w:pgSz w:w="11900" w:h="16838"/>
          <w:pgMar w:top="1138" w:right="846" w:bottom="149" w:left="1440" w:header="0" w:footer="0" w:gutter="0"/>
          <w:cols w:space="0" w:equalWidth="0">
            <w:col w:w="9620"/>
          </w:cols>
          <w:docGrid w:linePitch="360"/>
        </w:sectPr>
      </w:pPr>
    </w:p>
    <w:p w:rsidR="0081346E" w:rsidRPr="0081346E" w:rsidRDefault="0081346E" w:rsidP="0081346E">
      <w:pPr>
        <w:spacing w:after="0" w:line="306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0" w:lineRule="atLeast"/>
        <w:ind w:right="-239"/>
        <w:jc w:val="center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81346E">
        <w:rPr>
          <w:rFonts w:ascii="Times New Roman" w:eastAsia="Times New Roman" w:hAnsi="Times New Roman" w:cs="Arial"/>
          <w:sz w:val="20"/>
          <w:szCs w:val="20"/>
          <w:lang w:eastAsia="ru-RU"/>
        </w:rPr>
        <w:t>7</w:t>
      </w:r>
    </w:p>
    <w:p w:rsidR="0081346E" w:rsidRPr="0081346E" w:rsidRDefault="0081346E" w:rsidP="0081346E">
      <w:pPr>
        <w:spacing w:after="0" w:line="0" w:lineRule="atLeast"/>
        <w:ind w:right="-239"/>
        <w:jc w:val="center"/>
        <w:rPr>
          <w:rFonts w:ascii="Times New Roman" w:eastAsia="Times New Roman" w:hAnsi="Times New Roman" w:cs="Arial"/>
          <w:sz w:val="20"/>
          <w:szCs w:val="20"/>
          <w:lang w:eastAsia="ru-RU"/>
        </w:rPr>
        <w:sectPr w:rsidR="0081346E" w:rsidRPr="0081346E">
          <w:type w:val="continuous"/>
          <w:pgSz w:w="11900" w:h="16838"/>
          <w:pgMar w:top="1138" w:right="846" w:bottom="149" w:left="1440" w:header="0" w:footer="0" w:gutter="0"/>
          <w:cols w:space="0" w:equalWidth="0">
            <w:col w:w="9620"/>
          </w:cols>
          <w:docGrid w:linePitch="360"/>
        </w:sectPr>
      </w:pPr>
    </w:p>
    <w:p w:rsidR="0081346E" w:rsidRPr="0081346E" w:rsidRDefault="0081346E" w:rsidP="0081346E">
      <w:pPr>
        <w:spacing w:after="0" w:line="351" w:lineRule="auto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bookmarkStart w:id="7" w:name="page8"/>
      <w:bookmarkEnd w:id="7"/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lastRenderedPageBreak/>
        <w:t>дублирующих друг друга). При выборе закладки Printing можно установить масштаб выводимой на принтер информации.</w:t>
      </w:r>
    </w:p>
    <w:p w:rsidR="0081346E" w:rsidRPr="0081346E" w:rsidRDefault="0081346E" w:rsidP="0081346E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81346E">
        <w:rPr>
          <w:rFonts w:ascii="Times New Roman" w:eastAsia="Times New Roman" w:hAnsi="Times New Roman" w:cs="Arial"/>
          <w:noProof/>
          <w:sz w:val="28"/>
          <w:szCs w:val="20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1623060</wp:posOffset>
            </wp:positionH>
            <wp:positionV relativeFrom="paragraph">
              <wp:posOffset>318135</wp:posOffset>
            </wp:positionV>
            <wp:extent cx="3023870" cy="2955290"/>
            <wp:effectExtent l="0" t="0" r="508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2955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346E" w:rsidRPr="0081346E" w:rsidRDefault="0081346E" w:rsidP="0081346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375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0" w:lineRule="atLeast"/>
        <w:ind w:right="-259"/>
        <w:jc w:val="center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Рисунок 1.4 – окно закладки Wiring</w:t>
      </w:r>
    </w:p>
    <w:p w:rsidR="0081346E" w:rsidRPr="0081346E" w:rsidRDefault="0081346E" w:rsidP="0081346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248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0" w:lineRule="atLeast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  <w:r w:rsidRPr="0081346E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>1.4. Меню Window</w:t>
      </w:r>
    </w:p>
    <w:p w:rsidR="0081346E" w:rsidRPr="0081346E" w:rsidRDefault="0081346E" w:rsidP="0081346E">
      <w:pPr>
        <w:spacing w:after="0" w:line="156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0" w:lineRule="atLeast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Меню Window содержит следующие команды:</w:t>
      </w:r>
    </w:p>
    <w:p w:rsidR="0081346E" w:rsidRPr="0081346E" w:rsidRDefault="0081346E" w:rsidP="0081346E">
      <w:pPr>
        <w:spacing w:after="0" w:line="176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354" w:lineRule="auto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81346E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 xml:space="preserve">Arrange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(CTRL+W) -</w:t>
      </w:r>
      <w:r w:rsidRPr="0081346E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 xml:space="preserve">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упорядочение информации в рабочем окне</w:t>
      </w:r>
      <w:r w:rsidRPr="0081346E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 xml:space="preserve">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EWB</w:t>
      </w:r>
      <w:r w:rsidRPr="0081346E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 xml:space="preserve">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путем перезаписи экрана, при этом исправляются искажения изображений компонентов и соединительных проводников;</w:t>
      </w:r>
    </w:p>
    <w:p w:rsidR="0081346E" w:rsidRPr="0081346E" w:rsidRDefault="0081346E" w:rsidP="0081346E">
      <w:pPr>
        <w:spacing w:after="0" w:line="1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0" w:lineRule="atLeast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81346E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 xml:space="preserve">Circuit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-</w:t>
      </w:r>
      <w:r w:rsidRPr="0081346E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 xml:space="preserve">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вывод схемы на передний план;</w:t>
      </w:r>
    </w:p>
    <w:p w:rsidR="0081346E" w:rsidRPr="0081346E" w:rsidRDefault="0081346E" w:rsidP="0081346E">
      <w:pPr>
        <w:spacing w:after="0" w:line="176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354" w:lineRule="auto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81346E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 xml:space="preserve">Description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(CTRL+D) -</w:t>
      </w:r>
      <w:r w:rsidRPr="0081346E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 xml:space="preserve">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вывод на передний план описания схемы</w:t>
      </w:r>
      <w:r w:rsidRPr="0081346E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 xml:space="preserve">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(если</w:t>
      </w:r>
      <w:r w:rsidRPr="0081346E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 xml:space="preserve">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оно имеется) или окна-ярлыка для его подготовки (только на английском языке).</w:t>
      </w:r>
    </w:p>
    <w:p w:rsidR="0081346E" w:rsidRPr="0081346E" w:rsidRDefault="0081346E" w:rsidP="0081346E">
      <w:pPr>
        <w:spacing w:after="0" w:line="14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0" w:lineRule="atLeast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  <w:r w:rsidRPr="0081346E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>1.5. Меню Не1р</w:t>
      </w:r>
    </w:p>
    <w:p w:rsidR="0081346E" w:rsidRPr="0081346E" w:rsidRDefault="0081346E" w:rsidP="0081346E">
      <w:pPr>
        <w:spacing w:after="0" w:line="172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356" w:lineRule="auto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Меню Не1р построено стандартным для Windows способом. Оно содержит краткие сведения по всем рассмотренным выше командам, библиотечным компонентам и измерительным приборам, а также сведения о самой программе. Для получения справки по библиотечному компоненту его</w:t>
      </w:r>
    </w:p>
    <w:p w:rsidR="0081346E" w:rsidRPr="0081346E" w:rsidRDefault="0081346E" w:rsidP="0081346E">
      <w:pPr>
        <w:spacing w:after="0" w:line="356" w:lineRule="auto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  <w:sectPr w:rsidR="0081346E" w:rsidRPr="0081346E">
          <w:pgSz w:w="11900" w:h="16838"/>
          <w:pgMar w:top="1138" w:right="846" w:bottom="149" w:left="1440" w:header="0" w:footer="0" w:gutter="0"/>
          <w:cols w:space="0" w:equalWidth="0">
            <w:col w:w="9620"/>
          </w:cols>
          <w:docGrid w:linePitch="360"/>
        </w:sectPr>
      </w:pPr>
    </w:p>
    <w:p w:rsidR="0081346E" w:rsidRPr="0081346E" w:rsidRDefault="0081346E" w:rsidP="0081346E">
      <w:pPr>
        <w:spacing w:after="0" w:line="298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0" w:lineRule="atLeast"/>
        <w:ind w:right="-239"/>
        <w:jc w:val="center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81346E">
        <w:rPr>
          <w:rFonts w:ascii="Times New Roman" w:eastAsia="Times New Roman" w:hAnsi="Times New Roman" w:cs="Arial"/>
          <w:sz w:val="20"/>
          <w:szCs w:val="20"/>
          <w:lang w:eastAsia="ru-RU"/>
        </w:rPr>
        <w:t>8</w:t>
      </w:r>
    </w:p>
    <w:p w:rsidR="0081346E" w:rsidRPr="0081346E" w:rsidRDefault="0081346E" w:rsidP="0081346E">
      <w:pPr>
        <w:spacing w:after="0" w:line="0" w:lineRule="atLeast"/>
        <w:ind w:right="-239"/>
        <w:jc w:val="center"/>
        <w:rPr>
          <w:rFonts w:ascii="Times New Roman" w:eastAsia="Times New Roman" w:hAnsi="Times New Roman" w:cs="Arial"/>
          <w:sz w:val="20"/>
          <w:szCs w:val="20"/>
          <w:lang w:eastAsia="ru-RU"/>
        </w:rPr>
        <w:sectPr w:rsidR="0081346E" w:rsidRPr="0081346E">
          <w:type w:val="continuous"/>
          <w:pgSz w:w="11900" w:h="16838"/>
          <w:pgMar w:top="1138" w:right="846" w:bottom="149" w:left="1440" w:header="0" w:footer="0" w:gutter="0"/>
          <w:cols w:space="0" w:equalWidth="0">
            <w:col w:w="9620"/>
          </w:cols>
          <w:docGrid w:linePitch="360"/>
        </w:sectPr>
      </w:pPr>
    </w:p>
    <w:p w:rsidR="0081346E" w:rsidRPr="0081346E" w:rsidRDefault="0081346E" w:rsidP="0081346E">
      <w:pPr>
        <w:spacing w:after="0" w:line="351" w:lineRule="auto"/>
        <w:rPr>
          <w:rFonts w:ascii="Times New Roman" w:eastAsia="Times New Roman" w:hAnsi="Times New Roman" w:cs="Arial"/>
          <w:sz w:val="28"/>
          <w:szCs w:val="20"/>
          <w:lang w:eastAsia="ru-RU"/>
        </w:rPr>
      </w:pPr>
      <w:bookmarkStart w:id="8" w:name="page9"/>
      <w:bookmarkEnd w:id="8"/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lastRenderedPageBreak/>
        <w:t>необходимо отметить на схеме щелчком мыши (он высветится красным цветом) и затем нажать клавишу F1.</w:t>
      </w:r>
    </w:p>
    <w:p w:rsidR="0081346E" w:rsidRPr="0081346E" w:rsidRDefault="0081346E" w:rsidP="0081346E">
      <w:pPr>
        <w:spacing w:after="0" w:line="17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0" w:lineRule="atLeast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  <w:r w:rsidRPr="0081346E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>1.6. Меню Analysis</w:t>
      </w:r>
    </w:p>
    <w:p w:rsidR="0081346E" w:rsidRPr="0081346E" w:rsidRDefault="0081346E" w:rsidP="0081346E">
      <w:pPr>
        <w:spacing w:after="0" w:line="156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0" w:lineRule="atLeast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81346E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 xml:space="preserve">Activate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(CTRL+G)</w:t>
      </w:r>
      <w:r w:rsidRPr="0081346E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 xml:space="preserve">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–</w:t>
      </w:r>
      <w:r w:rsidRPr="0081346E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 xml:space="preserve">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запуск моделирования;</w:t>
      </w:r>
    </w:p>
    <w:p w:rsidR="0081346E" w:rsidRPr="0081346E" w:rsidRDefault="0081346E" w:rsidP="0081346E">
      <w:pPr>
        <w:spacing w:after="0" w:line="16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0" w:lineRule="atLeast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81346E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 xml:space="preserve">Stop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(CTRL+T)</w:t>
      </w:r>
      <w:r w:rsidRPr="0081346E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 xml:space="preserve">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–</w:t>
      </w:r>
      <w:r w:rsidRPr="0081346E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 xml:space="preserve">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остановка моделирования;</w:t>
      </w:r>
    </w:p>
    <w:p w:rsidR="0081346E" w:rsidRPr="0081346E" w:rsidRDefault="0081346E" w:rsidP="0081346E">
      <w:pPr>
        <w:spacing w:after="0" w:line="163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0" w:lineRule="atLeast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81346E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 xml:space="preserve">Pause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(F9)</w:t>
      </w:r>
      <w:r w:rsidRPr="0081346E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 xml:space="preserve">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–</w:t>
      </w:r>
      <w:r w:rsidRPr="0081346E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 xml:space="preserve">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прерывание моделирования;</w:t>
      </w:r>
    </w:p>
    <w:p w:rsidR="0081346E" w:rsidRPr="0081346E" w:rsidRDefault="0081346E" w:rsidP="0081346E">
      <w:pPr>
        <w:spacing w:after="0" w:line="174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349" w:lineRule="auto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81346E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 xml:space="preserve">Analysis Options…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(CTRL+Y)</w:t>
      </w:r>
      <w:r w:rsidRPr="0081346E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 xml:space="preserve">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–</w:t>
      </w:r>
      <w:r w:rsidRPr="0081346E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 xml:space="preserve">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набор команд для установки</w:t>
      </w:r>
      <w:r w:rsidRPr="0081346E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 xml:space="preserve">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параметров моделирования;</w:t>
      </w:r>
    </w:p>
    <w:p w:rsidR="0081346E" w:rsidRPr="0081346E" w:rsidRDefault="0081346E" w:rsidP="0081346E">
      <w:pPr>
        <w:spacing w:after="0" w:line="29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347" w:lineRule="auto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В наиболее общем случае процесс моделирования в программе EWB сводится к следующему. После запуска моделирования данные моделируемой схемы считываются программой (с экрана монитора), затем компоненты заменяются их математическими моделями и составляется система линейных, нелинейных или дифференциальных уравнений по методу, аналогичному методу узловых потенциалов (отличие заключается в том, что потенциал рассчитывается для каждой точки схемы или так называемой ноды - точки соединения выводов двух и более компонентов, включая и узел - точку соединения трех и более компонентов). Далее система уравнений (матрица) преобразуется в две треугольные - нижнего (Low) и верхнего (Upper) уровней (LU-факторизация, напоминающая двухходовой метод последовательного исключения переменных Гаусса), после чего для нахождения корней (потенциалов V</w:t>
      </w:r>
      <w:r w:rsidRPr="0081346E">
        <w:rPr>
          <w:rFonts w:ascii="Times New Roman" w:eastAsia="Times New Roman" w:hAnsi="Times New Roman" w:cs="Arial"/>
          <w:sz w:val="36"/>
          <w:szCs w:val="20"/>
          <w:vertAlign w:val="subscript"/>
          <w:lang w:eastAsia="ru-RU"/>
        </w:rPr>
        <w:t>i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в каждой ноде) применяется метод Ньютона-Рафсона, реализующий формулу:</w:t>
      </w:r>
    </w:p>
    <w:p w:rsidR="0081346E" w:rsidRPr="0081346E" w:rsidRDefault="0081346E" w:rsidP="0081346E">
      <w:pPr>
        <w:spacing w:after="0" w:line="15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0" w:lineRule="atLeast"/>
        <w:ind w:right="-259"/>
        <w:jc w:val="center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V</w:t>
      </w:r>
      <w:r w:rsidRPr="0081346E">
        <w:rPr>
          <w:rFonts w:ascii="Times New Roman" w:eastAsia="Times New Roman" w:hAnsi="Times New Roman" w:cs="Arial"/>
          <w:sz w:val="36"/>
          <w:szCs w:val="20"/>
          <w:vertAlign w:val="subscript"/>
          <w:lang w:eastAsia="ru-RU"/>
        </w:rPr>
        <w:t>n+1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=V</w:t>
      </w:r>
      <w:r w:rsidRPr="0081346E">
        <w:rPr>
          <w:rFonts w:ascii="Times New Roman" w:eastAsia="Times New Roman" w:hAnsi="Times New Roman" w:cs="Arial"/>
          <w:sz w:val="36"/>
          <w:szCs w:val="20"/>
          <w:vertAlign w:val="subscript"/>
          <w:lang w:eastAsia="ru-RU"/>
        </w:rPr>
        <w:t>n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-F(V</w:t>
      </w:r>
      <w:r w:rsidRPr="0081346E">
        <w:rPr>
          <w:rFonts w:ascii="Times New Roman" w:eastAsia="Times New Roman" w:hAnsi="Times New Roman" w:cs="Arial"/>
          <w:sz w:val="36"/>
          <w:szCs w:val="20"/>
          <w:vertAlign w:val="subscript"/>
          <w:lang w:eastAsia="ru-RU"/>
        </w:rPr>
        <w:t>n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)/F’(V</w:t>
      </w:r>
      <w:r w:rsidRPr="0081346E">
        <w:rPr>
          <w:rFonts w:ascii="Times New Roman" w:eastAsia="Times New Roman" w:hAnsi="Times New Roman" w:cs="Arial"/>
          <w:sz w:val="36"/>
          <w:szCs w:val="20"/>
          <w:vertAlign w:val="subscript"/>
          <w:lang w:eastAsia="ru-RU"/>
        </w:rPr>
        <w:t>n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),</w:t>
      </w:r>
    </w:p>
    <w:p w:rsidR="0081346E" w:rsidRPr="0081346E" w:rsidRDefault="0081346E" w:rsidP="0081346E">
      <w:pPr>
        <w:spacing w:after="0" w:line="68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314" w:lineRule="auto"/>
        <w:jc w:val="both"/>
        <w:rPr>
          <w:rFonts w:ascii="Times New Roman" w:eastAsia="Times New Roman" w:hAnsi="Times New Roman" w:cs="Arial"/>
          <w:color w:val="313131"/>
          <w:sz w:val="28"/>
          <w:szCs w:val="20"/>
          <w:lang w:eastAsia="ru-RU"/>
        </w:rPr>
      </w:pP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где - V</w:t>
      </w:r>
      <w:r w:rsidRPr="0081346E">
        <w:rPr>
          <w:rFonts w:ascii="Times New Roman" w:eastAsia="Times New Roman" w:hAnsi="Times New Roman" w:cs="Arial"/>
          <w:sz w:val="36"/>
          <w:szCs w:val="20"/>
          <w:vertAlign w:val="subscript"/>
          <w:lang w:eastAsia="ru-RU"/>
        </w:rPr>
        <w:t>n+1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, V</w:t>
      </w:r>
      <w:r w:rsidRPr="0081346E">
        <w:rPr>
          <w:rFonts w:ascii="Times New Roman" w:eastAsia="Times New Roman" w:hAnsi="Times New Roman" w:cs="Arial"/>
          <w:sz w:val="36"/>
          <w:szCs w:val="20"/>
          <w:vertAlign w:val="subscript"/>
          <w:lang w:eastAsia="ru-RU"/>
        </w:rPr>
        <w:t>n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- значения потенциала в 1-ой точке схемы на </w:t>
      </w:r>
      <w:r w:rsidRPr="0081346E">
        <w:rPr>
          <w:rFonts w:ascii="Times New Roman" w:eastAsia="Times New Roman" w:hAnsi="Times New Roman" w:cs="Arial"/>
          <w:color w:val="313131"/>
          <w:sz w:val="28"/>
          <w:szCs w:val="20"/>
          <w:lang w:eastAsia="ru-RU"/>
        </w:rPr>
        <w:t>текущем и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</w:t>
      </w:r>
      <w:r w:rsidRPr="0081346E">
        <w:rPr>
          <w:rFonts w:ascii="Times New Roman" w:eastAsia="Times New Roman" w:hAnsi="Times New Roman" w:cs="Arial"/>
          <w:color w:val="313131"/>
          <w:sz w:val="28"/>
          <w:szCs w:val="20"/>
          <w:lang w:eastAsia="ru-RU"/>
        </w:rPr>
        <w:t>предыдущем шаге итерации;</w:t>
      </w:r>
    </w:p>
    <w:p w:rsidR="0081346E" w:rsidRPr="0081346E" w:rsidRDefault="0081346E" w:rsidP="0081346E">
      <w:pPr>
        <w:spacing w:after="0" w:line="2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0" w:lineRule="atLeast"/>
        <w:rPr>
          <w:rFonts w:ascii="Times New Roman" w:eastAsia="Times New Roman" w:hAnsi="Times New Roman" w:cs="Arial"/>
          <w:color w:val="313131"/>
          <w:sz w:val="28"/>
          <w:szCs w:val="20"/>
          <w:lang w:eastAsia="ru-RU"/>
        </w:rPr>
      </w:pPr>
      <w:r w:rsidRPr="0081346E">
        <w:rPr>
          <w:rFonts w:ascii="Times New Roman" w:eastAsia="Times New Roman" w:hAnsi="Times New Roman" w:cs="Arial"/>
          <w:color w:val="313131"/>
          <w:sz w:val="28"/>
          <w:szCs w:val="20"/>
          <w:lang w:eastAsia="ru-RU"/>
        </w:rPr>
        <w:t>F(V</w:t>
      </w:r>
      <w:r w:rsidRPr="0081346E">
        <w:rPr>
          <w:rFonts w:ascii="Times New Roman" w:eastAsia="Times New Roman" w:hAnsi="Times New Roman" w:cs="Arial"/>
          <w:color w:val="313131"/>
          <w:sz w:val="36"/>
          <w:szCs w:val="20"/>
          <w:vertAlign w:val="subscript"/>
          <w:lang w:eastAsia="ru-RU"/>
        </w:rPr>
        <w:t>n</w:t>
      </w:r>
      <w:r w:rsidRPr="0081346E">
        <w:rPr>
          <w:rFonts w:ascii="Times New Roman" w:eastAsia="Times New Roman" w:hAnsi="Times New Roman" w:cs="Arial"/>
          <w:color w:val="313131"/>
          <w:sz w:val="28"/>
          <w:szCs w:val="20"/>
          <w:lang w:eastAsia="ru-RU"/>
        </w:rPr>
        <w:t>), F’(V</w:t>
      </w:r>
      <w:r w:rsidRPr="0081346E">
        <w:rPr>
          <w:rFonts w:ascii="Times New Roman" w:eastAsia="Times New Roman" w:hAnsi="Times New Roman" w:cs="Arial"/>
          <w:color w:val="313131"/>
          <w:sz w:val="36"/>
          <w:szCs w:val="20"/>
          <w:vertAlign w:val="subscript"/>
          <w:lang w:eastAsia="ru-RU"/>
        </w:rPr>
        <w:t>n</w:t>
      </w:r>
      <w:r w:rsidRPr="0081346E">
        <w:rPr>
          <w:rFonts w:ascii="Times New Roman" w:eastAsia="Times New Roman" w:hAnsi="Times New Roman" w:cs="Arial"/>
          <w:color w:val="313131"/>
          <w:sz w:val="28"/>
          <w:szCs w:val="20"/>
          <w:lang w:eastAsia="ru-RU"/>
        </w:rPr>
        <w:t>) - соответствующая функция от V</w:t>
      </w:r>
      <w:r w:rsidRPr="0081346E">
        <w:rPr>
          <w:rFonts w:ascii="Times New Roman" w:eastAsia="Times New Roman" w:hAnsi="Times New Roman" w:cs="Arial"/>
          <w:color w:val="313131"/>
          <w:sz w:val="36"/>
          <w:szCs w:val="20"/>
          <w:vertAlign w:val="subscript"/>
          <w:lang w:eastAsia="ru-RU"/>
        </w:rPr>
        <w:t>n</w:t>
      </w:r>
      <w:r w:rsidRPr="0081346E">
        <w:rPr>
          <w:rFonts w:ascii="Times New Roman" w:eastAsia="Times New Roman" w:hAnsi="Times New Roman" w:cs="Arial"/>
          <w:color w:val="313131"/>
          <w:sz w:val="28"/>
          <w:szCs w:val="20"/>
          <w:lang w:eastAsia="ru-RU"/>
        </w:rPr>
        <w:t xml:space="preserve"> и ее производная.</w:t>
      </w:r>
    </w:p>
    <w:p w:rsidR="0081346E" w:rsidRPr="0081346E" w:rsidRDefault="0081346E" w:rsidP="0081346E">
      <w:pPr>
        <w:spacing w:after="0" w:line="156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0" w:lineRule="atLeast"/>
        <w:rPr>
          <w:rFonts w:ascii="Times New Roman" w:eastAsia="Times New Roman" w:hAnsi="Times New Roman" w:cs="Arial"/>
          <w:color w:val="313131"/>
          <w:sz w:val="28"/>
          <w:szCs w:val="20"/>
          <w:lang w:eastAsia="ru-RU"/>
        </w:rPr>
      </w:pPr>
      <w:r w:rsidRPr="0081346E">
        <w:rPr>
          <w:rFonts w:ascii="Times New Roman" w:eastAsia="Times New Roman" w:hAnsi="Times New Roman" w:cs="Arial"/>
          <w:b/>
          <w:i/>
          <w:color w:val="313131"/>
          <w:sz w:val="28"/>
          <w:szCs w:val="20"/>
          <w:lang w:eastAsia="ru-RU"/>
        </w:rPr>
        <w:t xml:space="preserve">Global </w:t>
      </w:r>
      <w:r w:rsidRPr="0081346E">
        <w:rPr>
          <w:rFonts w:ascii="Times New Roman" w:eastAsia="Times New Roman" w:hAnsi="Times New Roman" w:cs="Arial"/>
          <w:color w:val="313131"/>
          <w:sz w:val="28"/>
          <w:szCs w:val="20"/>
          <w:lang w:eastAsia="ru-RU"/>
        </w:rPr>
        <w:t>-</w:t>
      </w:r>
      <w:r w:rsidRPr="0081346E">
        <w:rPr>
          <w:rFonts w:ascii="Times New Roman" w:eastAsia="Times New Roman" w:hAnsi="Times New Roman" w:cs="Arial"/>
          <w:b/>
          <w:i/>
          <w:color w:val="313131"/>
          <w:sz w:val="28"/>
          <w:szCs w:val="20"/>
          <w:lang w:eastAsia="ru-RU"/>
        </w:rPr>
        <w:t xml:space="preserve"> </w:t>
      </w:r>
      <w:r w:rsidRPr="0081346E">
        <w:rPr>
          <w:rFonts w:ascii="Times New Roman" w:eastAsia="Times New Roman" w:hAnsi="Times New Roman" w:cs="Arial"/>
          <w:color w:val="313131"/>
          <w:sz w:val="28"/>
          <w:szCs w:val="20"/>
          <w:lang w:eastAsia="ru-RU"/>
        </w:rPr>
        <w:t>настройки общего характера;</w:t>
      </w:r>
      <w:r w:rsidRPr="0081346E">
        <w:rPr>
          <w:rFonts w:ascii="Times New Roman" w:eastAsia="Times New Roman" w:hAnsi="Times New Roman" w:cs="Arial"/>
          <w:b/>
          <w:i/>
          <w:color w:val="313131"/>
          <w:sz w:val="28"/>
          <w:szCs w:val="20"/>
          <w:lang w:eastAsia="ru-RU"/>
        </w:rPr>
        <w:t xml:space="preserve"> </w:t>
      </w:r>
      <w:r w:rsidRPr="0081346E">
        <w:rPr>
          <w:rFonts w:ascii="Times New Roman" w:eastAsia="Times New Roman" w:hAnsi="Times New Roman" w:cs="Arial"/>
          <w:color w:val="313131"/>
          <w:sz w:val="28"/>
          <w:szCs w:val="20"/>
          <w:lang w:eastAsia="ru-RU"/>
        </w:rPr>
        <w:t>задаются в диалоговом окне</w:t>
      </w:r>
      <w:r w:rsidRPr="0081346E">
        <w:rPr>
          <w:rFonts w:ascii="Times New Roman" w:eastAsia="Times New Roman" w:hAnsi="Times New Roman" w:cs="Arial"/>
          <w:b/>
          <w:i/>
          <w:color w:val="313131"/>
          <w:sz w:val="28"/>
          <w:szCs w:val="20"/>
          <w:lang w:eastAsia="ru-RU"/>
        </w:rPr>
        <w:t xml:space="preserve"> </w:t>
      </w:r>
      <w:r w:rsidRPr="0081346E">
        <w:rPr>
          <w:rFonts w:ascii="Times New Roman" w:eastAsia="Times New Roman" w:hAnsi="Times New Roman" w:cs="Arial"/>
          <w:color w:val="313131"/>
          <w:sz w:val="28"/>
          <w:szCs w:val="20"/>
          <w:lang w:eastAsia="ru-RU"/>
        </w:rPr>
        <w:t>(рис.</w:t>
      </w:r>
    </w:p>
    <w:p w:rsidR="0081346E" w:rsidRPr="0081346E" w:rsidRDefault="0081346E" w:rsidP="0081346E">
      <w:pPr>
        <w:spacing w:after="0" w:line="161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0" w:lineRule="atLeast"/>
        <w:rPr>
          <w:rFonts w:ascii="Times New Roman" w:eastAsia="Times New Roman" w:hAnsi="Times New Roman" w:cs="Arial"/>
          <w:color w:val="313131"/>
          <w:sz w:val="28"/>
          <w:szCs w:val="20"/>
          <w:lang w:eastAsia="ru-RU"/>
        </w:rPr>
      </w:pPr>
      <w:r w:rsidRPr="0081346E">
        <w:rPr>
          <w:rFonts w:ascii="Times New Roman" w:eastAsia="Times New Roman" w:hAnsi="Times New Roman" w:cs="Arial"/>
          <w:color w:val="313131"/>
          <w:sz w:val="28"/>
          <w:szCs w:val="20"/>
          <w:lang w:eastAsia="ru-RU"/>
        </w:rPr>
        <w:t>1.5), в котором параметры имеют следующие назначения:</w:t>
      </w:r>
    </w:p>
    <w:p w:rsidR="0081346E" w:rsidRPr="0081346E" w:rsidRDefault="0081346E" w:rsidP="0081346E">
      <w:pPr>
        <w:spacing w:after="0" w:line="0" w:lineRule="atLeast"/>
        <w:rPr>
          <w:rFonts w:ascii="Times New Roman" w:eastAsia="Times New Roman" w:hAnsi="Times New Roman" w:cs="Arial"/>
          <w:color w:val="313131"/>
          <w:sz w:val="28"/>
          <w:szCs w:val="20"/>
          <w:lang w:eastAsia="ru-RU"/>
        </w:rPr>
        <w:sectPr w:rsidR="0081346E" w:rsidRPr="0081346E">
          <w:pgSz w:w="11900" w:h="16838"/>
          <w:pgMar w:top="1138" w:right="846" w:bottom="149" w:left="1440" w:header="0" w:footer="0" w:gutter="0"/>
          <w:cols w:space="0" w:equalWidth="0">
            <w:col w:w="9620"/>
          </w:cols>
          <w:docGrid w:linePitch="360"/>
        </w:sectPr>
      </w:pPr>
    </w:p>
    <w:p w:rsidR="0081346E" w:rsidRPr="0081346E" w:rsidRDefault="0081346E" w:rsidP="0081346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203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0" w:lineRule="atLeast"/>
        <w:ind w:right="-239"/>
        <w:jc w:val="center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81346E">
        <w:rPr>
          <w:rFonts w:ascii="Times New Roman" w:eastAsia="Times New Roman" w:hAnsi="Times New Roman" w:cs="Arial"/>
          <w:sz w:val="20"/>
          <w:szCs w:val="20"/>
          <w:lang w:eastAsia="ru-RU"/>
        </w:rPr>
        <w:t>9</w:t>
      </w:r>
    </w:p>
    <w:p w:rsidR="0081346E" w:rsidRPr="0081346E" w:rsidRDefault="0081346E" w:rsidP="0081346E">
      <w:pPr>
        <w:spacing w:after="0" w:line="0" w:lineRule="atLeast"/>
        <w:ind w:right="-239"/>
        <w:jc w:val="center"/>
        <w:rPr>
          <w:rFonts w:ascii="Times New Roman" w:eastAsia="Times New Roman" w:hAnsi="Times New Roman" w:cs="Arial"/>
          <w:sz w:val="20"/>
          <w:szCs w:val="20"/>
          <w:lang w:eastAsia="ru-RU"/>
        </w:rPr>
        <w:sectPr w:rsidR="0081346E" w:rsidRPr="0081346E">
          <w:type w:val="continuous"/>
          <w:pgSz w:w="11900" w:h="16838"/>
          <w:pgMar w:top="1138" w:right="846" w:bottom="149" w:left="1440" w:header="0" w:footer="0" w:gutter="0"/>
          <w:cols w:space="0" w:equalWidth="0">
            <w:col w:w="9620"/>
          </w:cols>
          <w:docGrid w:linePitch="360"/>
        </w:sectPr>
      </w:pPr>
    </w:p>
    <w:p w:rsidR="0081346E" w:rsidRPr="0081346E" w:rsidRDefault="0081346E" w:rsidP="0081346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  <w:bookmarkStart w:id="9" w:name="page10"/>
      <w:bookmarkEnd w:id="9"/>
      <w:r w:rsidRPr="0081346E">
        <w:rPr>
          <w:rFonts w:ascii="Times New Roman" w:eastAsia="Times New Roman" w:hAnsi="Times New Roman" w:cs="Arial"/>
          <w:noProof/>
          <w:sz w:val="20"/>
          <w:szCs w:val="20"/>
          <w:lang w:eastAsia="ru-RU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page">
              <wp:posOffset>2757170</wp:posOffset>
            </wp:positionH>
            <wp:positionV relativeFrom="page">
              <wp:posOffset>717550</wp:posOffset>
            </wp:positionV>
            <wp:extent cx="2584450" cy="2771140"/>
            <wp:effectExtent l="0" t="0" r="635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450" cy="2771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346E" w:rsidRPr="0081346E" w:rsidRDefault="0081346E" w:rsidP="0081346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293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0" w:lineRule="atLeast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Рисунок 1.5 - Окно настройки параметров моделирования общего характера</w:t>
      </w:r>
    </w:p>
    <w:p w:rsidR="0081346E" w:rsidRPr="0081346E" w:rsidRDefault="0081346E" w:rsidP="0081346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259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357" w:lineRule="auto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81346E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ABSTOL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-</w:t>
      </w:r>
      <w:r w:rsidRPr="0081346E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абсолютная ошибка расчета токов.</w:t>
      </w:r>
      <w:r w:rsidRPr="0081346E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Если токи в моделируемой</w:t>
      </w:r>
      <w:r w:rsidRPr="0081346E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схеме существенно больше указанного на рис. 1.5 значения, то с целью повышения быстродействия значение ABSTOL целесообразно увеличить, исходя из требуемой по грешности расчета (например, с учетом разрядности мультиметра);</w:t>
      </w:r>
    </w:p>
    <w:p w:rsidR="0081346E" w:rsidRPr="0081346E" w:rsidRDefault="0081346E" w:rsidP="0081346E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357" w:lineRule="auto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81346E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GMIN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-</w:t>
      </w:r>
      <w:r w:rsidRPr="0081346E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минимальная проводимость ветви цепи.</w:t>
      </w:r>
      <w:r w:rsidRPr="0081346E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Указанное на рис. 1.5</w:t>
      </w:r>
      <w:r w:rsidRPr="0081346E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значение изменять не рекомендуется; увеличение GMIN положительно сказывается на сходимости решения при одновременном снижении точности моделирования; используется при подключении дополнительного Gmin stepping алгоритма;</w:t>
      </w:r>
    </w:p>
    <w:p w:rsidR="0081346E" w:rsidRPr="0081346E" w:rsidRDefault="0081346E" w:rsidP="0081346E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357" w:lineRule="auto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81346E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PIVREL, PIVTOL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-</w:t>
      </w:r>
      <w:r w:rsidRPr="0081346E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относительная и абсолютная величины элемента строки</w:t>
      </w:r>
      <w:r w:rsidRPr="0081346E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матрицы узловых проводимостей для его выделения в качестве ведущего элемента; введение такого элемента в случае метода Гаусса позволяет повысить точность промежуточных вычислений и, следовательно, уменьшить общее количество итераций; установленные по умолчанию значения параметров (рис. 1.5) изменять не рекомендуется;</w:t>
      </w:r>
    </w:p>
    <w:p w:rsidR="0081346E" w:rsidRPr="0081346E" w:rsidRDefault="0081346E" w:rsidP="0081346E">
      <w:pPr>
        <w:spacing w:after="0" w:line="26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316" w:lineRule="auto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81346E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RELTOL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-</w:t>
      </w:r>
      <w:r w:rsidRPr="0081346E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относительная ошибка моделирования;</w:t>
      </w:r>
      <w:r w:rsidRPr="0081346E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влияет на сходимость</w:t>
      </w:r>
      <w:r w:rsidRPr="0081346E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решения и скорость моделирования; рекомендуемые значения – 10</w:t>
      </w:r>
      <w:r w:rsidRPr="0081346E">
        <w:rPr>
          <w:rFonts w:ascii="Times New Roman" w:eastAsia="Times New Roman" w:hAnsi="Times New Roman" w:cs="Arial"/>
          <w:sz w:val="36"/>
          <w:szCs w:val="20"/>
          <w:vertAlign w:val="superscript"/>
          <w:lang w:eastAsia="ru-RU"/>
        </w:rPr>
        <w:t>-2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...10</w:t>
      </w:r>
      <w:r w:rsidRPr="0081346E">
        <w:rPr>
          <w:rFonts w:ascii="Times New Roman" w:eastAsia="Times New Roman" w:hAnsi="Times New Roman" w:cs="Arial"/>
          <w:sz w:val="36"/>
          <w:szCs w:val="20"/>
          <w:vertAlign w:val="superscript"/>
          <w:lang w:eastAsia="ru-RU"/>
        </w:rPr>
        <w:t>-6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;</w:t>
      </w:r>
    </w:p>
    <w:p w:rsidR="0081346E" w:rsidRPr="0081346E" w:rsidRDefault="0081346E" w:rsidP="0081346E">
      <w:pPr>
        <w:spacing w:after="0" w:line="83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0" w:lineRule="atLeast"/>
        <w:ind w:right="-259"/>
        <w:jc w:val="center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81346E">
        <w:rPr>
          <w:rFonts w:ascii="Times New Roman" w:eastAsia="Times New Roman" w:hAnsi="Times New Roman" w:cs="Arial"/>
          <w:sz w:val="20"/>
          <w:szCs w:val="20"/>
          <w:lang w:eastAsia="ru-RU"/>
        </w:rPr>
        <w:t>10</w:t>
      </w:r>
    </w:p>
    <w:p w:rsidR="0081346E" w:rsidRPr="0081346E" w:rsidRDefault="0081346E" w:rsidP="0081346E">
      <w:pPr>
        <w:spacing w:after="0" w:line="0" w:lineRule="atLeast"/>
        <w:ind w:right="-259"/>
        <w:jc w:val="center"/>
        <w:rPr>
          <w:rFonts w:ascii="Times New Roman" w:eastAsia="Times New Roman" w:hAnsi="Times New Roman" w:cs="Arial"/>
          <w:sz w:val="20"/>
          <w:szCs w:val="20"/>
          <w:lang w:eastAsia="ru-RU"/>
        </w:rPr>
        <w:sectPr w:rsidR="0081346E" w:rsidRPr="0081346E">
          <w:pgSz w:w="11900" w:h="16838"/>
          <w:pgMar w:top="1440" w:right="846" w:bottom="149" w:left="1440" w:header="0" w:footer="0" w:gutter="0"/>
          <w:cols w:space="0" w:equalWidth="0">
            <w:col w:w="9620"/>
          </w:cols>
          <w:docGrid w:linePitch="360"/>
        </w:sectPr>
      </w:pPr>
    </w:p>
    <w:p w:rsidR="0081346E" w:rsidRPr="0081346E" w:rsidRDefault="0081346E" w:rsidP="0081346E">
      <w:pPr>
        <w:spacing w:after="0" w:line="351" w:lineRule="auto"/>
        <w:ind w:right="1860"/>
        <w:rPr>
          <w:rFonts w:ascii="Times New Roman" w:eastAsia="Times New Roman" w:hAnsi="Times New Roman" w:cs="Arial"/>
          <w:sz w:val="28"/>
          <w:szCs w:val="20"/>
          <w:lang w:eastAsia="ru-RU"/>
        </w:rPr>
      </w:pPr>
      <w:bookmarkStart w:id="10" w:name="page11"/>
      <w:bookmarkEnd w:id="10"/>
      <w:r w:rsidRPr="0081346E">
        <w:rPr>
          <w:rFonts w:ascii="Times New Roman" w:eastAsia="Times New Roman" w:hAnsi="Times New Roman" w:cs="Arial"/>
          <w:i/>
          <w:sz w:val="28"/>
          <w:szCs w:val="20"/>
          <w:lang w:eastAsia="ru-RU"/>
        </w:rPr>
        <w:lastRenderedPageBreak/>
        <w:t xml:space="preserve">ТЕМР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-</w:t>
      </w:r>
      <w:r w:rsidRPr="0081346E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температура,</w:t>
      </w:r>
      <w:r w:rsidRPr="0081346E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при которой проводится моделирование;</w:t>
      </w:r>
      <w:r w:rsidRPr="0081346E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 VNTOL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-</w:t>
      </w:r>
      <w:r w:rsidRPr="0081346E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абсолютная погрешность расчета напряжений;</w:t>
      </w:r>
    </w:p>
    <w:p w:rsidR="0081346E" w:rsidRPr="0081346E" w:rsidRDefault="0081346E" w:rsidP="0081346E">
      <w:pPr>
        <w:spacing w:after="0" w:line="26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349" w:lineRule="auto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81346E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CHGTOL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-</w:t>
      </w:r>
      <w:r w:rsidRPr="0081346E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абсолютная погрешность расчета зарядов;</w:t>
      </w:r>
      <w:r w:rsidRPr="0081346E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установленные по</w:t>
      </w:r>
      <w:r w:rsidRPr="0081346E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умолчанию значения (рис. 1.5) изменять не рекомендуется;</w:t>
      </w:r>
    </w:p>
    <w:p w:rsidR="0081346E" w:rsidRPr="0081346E" w:rsidRDefault="0081346E" w:rsidP="0081346E">
      <w:pPr>
        <w:spacing w:after="0" w:line="28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351" w:lineRule="auto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81346E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RAMPTIME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-</w:t>
      </w:r>
      <w:r w:rsidRPr="0081346E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начальная точка отсчета времени при анализе переходных</w:t>
      </w:r>
      <w:r w:rsidRPr="0081346E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процессов;</w:t>
      </w:r>
    </w:p>
    <w:p w:rsidR="0081346E" w:rsidRPr="0081346E" w:rsidRDefault="0081346E" w:rsidP="0081346E">
      <w:pPr>
        <w:spacing w:after="0" w:line="25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354" w:lineRule="auto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81346E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CONVSTEP, CONVABSSTEP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-</w:t>
      </w:r>
      <w:r w:rsidRPr="0081346E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относительный и абсолютный размер</w:t>
      </w:r>
      <w:r w:rsidRPr="0081346E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автоматически контролируемого шага итерации при расчете режима по постоянному току;</w:t>
      </w:r>
    </w:p>
    <w:p w:rsidR="0081346E" w:rsidRPr="0081346E" w:rsidRDefault="0081346E" w:rsidP="0081346E">
      <w:pPr>
        <w:spacing w:after="0" w:line="25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354" w:lineRule="auto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81346E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CONVLIMIT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включение или выключение дополнительных средств,</w:t>
      </w:r>
      <w:r w:rsidRPr="0081346E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встроенных в модели некоторых компонентов, для обеспечения сходимости итерационного процесса;</w:t>
      </w:r>
    </w:p>
    <w:p w:rsidR="0081346E" w:rsidRPr="0081346E" w:rsidRDefault="0081346E" w:rsidP="0081346E">
      <w:pPr>
        <w:spacing w:after="0" w:line="22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340" w:lineRule="auto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81346E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RSHUNT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-</w:t>
      </w:r>
      <w:r w:rsidRPr="0081346E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сопротивление утечки для всех нод относительно общей шины</w:t>
      </w:r>
      <w:r w:rsidRPr="0081346E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(заземления); при сообщениях об ошибках “No DC path to graund” (плохое заземления цепи) и “Matrix is nearly singular” (матрицы очень близки - речь идет о матрицах: L- и U-уровней) значение параметра варьируются в пределах 10</w:t>
      </w:r>
      <w:r w:rsidRPr="0081346E">
        <w:rPr>
          <w:rFonts w:ascii="Times New Roman" w:eastAsia="Times New Roman" w:hAnsi="Times New Roman" w:cs="Arial"/>
          <w:sz w:val="36"/>
          <w:szCs w:val="20"/>
          <w:vertAlign w:val="superscript"/>
          <w:lang w:eastAsia="ru-RU"/>
        </w:rPr>
        <w:t>6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...10</w:t>
      </w:r>
      <w:r w:rsidRPr="0081346E">
        <w:rPr>
          <w:rFonts w:ascii="Times New Roman" w:eastAsia="Times New Roman" w:hAnsi="Times New Roman" w:cs="Arial"/>
          <w:sz w:val="36"/>
          <w:szCs w:val="20"/>
          <w:vertAlign w:val="superscript"/>
          <w:lang w:eastAsia="ru-RU"/>
        </w:rPr>
        <w:t>9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Ом;</w:t>
      </w:r>
    </w:p>
    <w:p w:rsidR="0081346E" w:rsidRPr="0081346E" w:rsidRDefault="0081346E" w:rsidP="0081346E">
      <w:pPr>
        <w:spacing w:after="0" w:line="4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351" w:lineRule="auto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81346E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TEMORRARY…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-</w:t>
      </w:r>
      <w:r w:rsidRPr="0081346E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объем дисковой памяти для хранения временных файлов</w:t>
      </w:r>
      <w:r w:rsidRPr="0081346E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(Мбайт); в случае сложных цепей значение параметра увеличивается.</w:t>
      </w:r>
    </w:p>
    <w:p w:rsidR="0081346E" w:rsidRPr="0081346E" w:rsidRDefault="0081346E" w:rsidP="0081346E">
      <w:pPr>
        <w:spacing w:after="0" w:line="25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354" w:lineRule="auto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Кнопка Reset defaults во всех диалоговых окнах предназначена для установки значений параметров по умолчанию. Используется в том случае, если после редактирования необходимо вернуться к исходным данным.</w:t>
      </w:r>
    </w:p>
    <w:p w:rsidR="0081346E" w:rsidRPr="0081346E" w:rsidRDefault="0081346E" w:rsidP="0081346E">
      <w:pPr>
        <w:spacing w:after="0" w:line="12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0" w:lineRule="atLeast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Варьирование параметров ABSTOL, RELTOL, VNTOL, CHGTOL, например,</w:t>
      </w:r>
    </w:p>
    <w:p w:rsidR="0081346E" w:rsidRPr="0081346E" w:rsidRDefault="0081346E" w:rsidP="0081346E">
      <w:pPr>
        <w:spacing w:after="0" w:line="174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numPr>
          <w:ilvl w:val="0"/>
          <w:numId w:val="2"/>
        </w:numPr>
        <w:tabs>
          <w:tab w:val="left" w:pos="639"/>
        </w:tabs>
        <w:spacing w:after="0" w:line="356" w:lineRule="auto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целью уменьшения времени моделирования может ограничиваться неудовлетворительной сходимостью итерационного процесса при наличии в моделируемой схеме нод и ветвей с близкими значениями искомых напряжений, токов или зарядов.</w:t>
      </w:r>
    </w:p>
    <w:p w:rsidR="0081346E" w:rsidRPr="0081346E" w:rsidRDefault="0081346E" w:rsidP="0081346E">
      <w:pPr>
        <w:spacing w:after="0" w:line="22" w:lineRule="exact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81346E" w:rsidRPr="0081346E" w:rsidRDefault="0081346E" w:rsidP="0081346E">
      <w:pPr>
        <w:spacing w:after="0" w:line="354" w:lineRule="auto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81346E">
        <w:rPr>
          <w:rFonts w:ascii="Times New Roman" w:eastAsia="Times New Roman" w:hAnsi="Times New Roman" w:cs="Arial"/>
          <w:b/>
          <w:i/>
          <w:sz w:val="28"/>
          <w:szCs w:val="20"/>
          <w:lang w:eastAsia="ru-RU"/>
        </w:rPr>
        <w:t xml:space="preserve">DC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-</w:t>
      </w:r>
      <w:r w:rsidRPr="0081346E">
        <w:rPr>
          <w:rFonts w:ascii="Times New Roman" w:eastAsia="Times New Roman" w:hAnsi="Times New Roman" w:cs="Arial"/>
          <w:b/>
          <w:i/>
          <w:sz w:val="28"/>
          <w:szCs w:val="20"/>
          <w:lang w:eastAsia="ru-RU"/>
        </w:rPr>
        <w:t xml:space="preserve">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настройки для расчета режима по постоянному току</w:t>
      </w:r>
      <w:r w:rsidRPr="0081346E">
        <w:rPr>
          <w:rFonts w:ascii="Times New Roman" w:eastAsia="Times New Roman" w:hAnsi="Times New Roman" w:cs="Arial"/>
          <w:b/>
          <w:i/>
          <w:sz w:val="28"/>
          <w:szCs w:val="20"/>
          <w:lang w:eastAsia="ru-RU"/>
        </w:rPr>
        <w:t xml:space="preserve">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(статический</w:t>
      </w:r>
      <w:r w:rsidRPr="0081346E">
        <w:rPr>
          <w:rFonts w:ascii="Times New Roman" w:eastAsia="Times New Roman" w:hAnsi="Times New Roman" w:cs="Arial"/>
          <w:b/>
          <w:i/>
          <w:sz w:val="28"/>
          <w:szCs w:val="20"/>
          <w:lang w:eastAsia="ru-RU"/>
        </w:rPr>
        <w:t xml:space="preserve">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режим) с помощью диалогового окна (рис. 1.6), параметры которого имеют следующее назначение:</w:t>
      </w:r>
    </w:p>
    <w:p w:rsidR="0081346E" w:rsidRPr="0081346E" w:rsidRDefault="0081346E" w:rsidP="0081346E">
      <w:pPr>
        <w:spacing w:after="0" w:line="354" w:lineRule="auto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  <w:sectPr w:rsidR="0081346E" w:rsidRPr="0081346E">
          <w:pgSz w:w="11900" w:h="16838"/>
          <w:pgMar w:top="1138" w:right="846" w:bottom="149" w:left="1440" w:header="0" w:footer="0" w:gutter="0"/>
          <w:cols w:space="0" w:equalWidth="0">
            <w:col w:w="9620"/>
          </w:cols>
          <w:docGrid w:linePitch="360"/>
        </w:sectPr>
      </w:pPr>
    </w:p>
    <w:p w:rsidR="0081346E" w:rsidRPr="0081346E" w:rsidRDefault="0081346E" w:rsidP="0081346E">
      <w:pPr>
        <w:spacing w:after="0" w:line="287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0" w:lineRule="atLeast"/>
        <w:ind w:right="-259"/>
        <w:jc w:val="center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81346E">
        <w:rPr>
          <w:rFonts w:ascii="Times New Roman" w:eastAsia="Times New Roman" w:hAnsi="Times New Roman" w:cs="Arial"/>
          <w:sz w:val="20"/>
          <w:szCs w:val="20"/>
          <w:lang w:eastAsia="ru-RU"/>
        </w:rPr>
        <w:t>11</w:t>
      </w:r>
    </w:p>
    <w:p w:rsidR="0081346E" w:rsidRPr="0081346E" w:rsidRDefault="0081346E" w:rsidP="0081346E">
      <w:pPr>
        <w:spacing w:after="0" w:line="0" w:lineRule="atLeast"/>
        <w:ind w:right="-259"/>
        <w:jc w:val="center"/>
        <w:rPr>
          <w:rFonts w:ascii="Times New Roman" w:eastAsia="Times New Roman" w:hAnsi="Times New Roman" w:cs="Arial"/>
          <w:sz w:val="20"/>
          <w:szCs w:val="20"/>
          <w:lang w:eastAsia="ru-RU"/>
        </w:rPr>
        <w:sectPr w:rsidR="0081346E" w:rsidRPr="0081346E">
          <w:type w:val="continuous"/>
          <w:pgSz w:w="11900" w:h="16838"/>
          <w:pgMar w:top="1138" w:right="846" w:bottom="149" w:left="1440" w:header="0" w:footer="0" w:gutter="0"/>
          <w:cols w:space="0" w:equalWidth="0">
            <w:col w:w="9620"/>
          </w:cols>
          <w:docGrid w:linePitch="360"/>
        </w:sectPr>
      </w:pPr>
    </w:p>
    <w:p w:rsidR="0081346E" w:rsidRPr="0081346E" w:rsidRDefault="0081346E" w:rsidP="0081346E">
      <w:pPr>
        <w:spacing w:after="0" w:line="355" w:lineRule="auto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bookmarkStart w:id="11" w:name="page12"/>
      <w:bookmarkEnd w:id="11"/>
      <w:r w:rsidRPr="0081346E">
        <w:rPr>
          <w:rFonts w:ascii="Times New Roman" w:eastAsia="Times New Roman" w:hAnsi="Times New Roman" w:cs="Arial"/>
          <w:i/>
          <w:sz w:val="28"/>
          <w:szCs w:val="20"/>
          <w:lang w:eastAsia="ru-RU"/>
        </w:rPr>
        <w:lastRenderedPageBreak/>
        <w:t xml:space="preserve">ITL1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-</w:t>
      </w:r>
      <w:r w:rsidRPr="0081346E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максимальное количество итераций приближенных расчетов;</w:t>
      </w:r>
      <w:r w:rsidRPr="0081346E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при</w:t>
      </w:r>
      <w:r w:rsidRPr="0081346E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сообщении “No convergence in DC analysis” (неудовлетворительная сходимость при DC-анализе) значение параметра увеличивается до 500...</w:t>
      </w:r>
    </w:p>
    <w:p w:rsidR="0081346E" w:rsidRPr="0081346E" w:rsidRDefault="0081346E" w:rsidP="0081346E">
      <w:pPr>
        <w:spacing w:after="0" w:line="8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0" w:lineRule="atLeast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1000;</w:t>
      </w:r>
    </w:p>
    <w:p w:rsidR="0081346E" w:rsidRPr="0081346E" w:rsidRDefault="0081346E" w:rsidP="0081346E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81346E">
        <w:rPr>
          <w:rFonts w:ascii="Times New Roman" w:eastAsia="Times New Roman" w:hAnsi="Times New Roman" w:cs="Arial"/>
          <w:noProof/>
          <w:sz w:val="28"/>
          <w:szCs w:val="20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1775460</wp:posOffset>
            </wp:positionH>
            <wp:positionV relativeFrom="paragraph">
              <wp:posOffset>412750</wp:posOffset>
            </wp:positionV>
            <wp:extent cx="2719070" cy="2897505"/>
            <wp:effectExtent l="0" t="0" r="508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9070" cy="2897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346E" w:rsidRPr="0081346E" w:rsidRDefault="0081346E" w:rsidP="0081346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232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0" w:lineRule="atLeast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Рисунок 1.6 – Окно установки параметров режима DC</w:t>
      </w:r>
    </w:p>
    <w:p w:rsidR="0081346E" w:rsidRPr="0081346E" w:rsidRDefault="0081346E" w:rsidP="0081346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256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355" w:lineRule="auto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81346E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GMINSTEPS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-</w:t>
      </w:r>
      <w:r w:rsidRPr="0081346E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количество итераций размером</w:t>
      </w:r>
      <w:r w:rsidRPr="0081346E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GMIN</w:t>
      </w:r>
      <w:r w:rsidRPr="0081346E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каждая дополнительного</w:t>
      </w:r>
      <w:r w:rsidRPr="0081346E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Gmin stepping алгоритма, используемого при неудовлетворительной сходимости;</w:t>
      </w:r>
    </w:p>
    <w:p w:rsidR="0081346E" w:rsidRPr="0081346E" w:rsidRDefault="0081346E" w:rsidP="0081346E">
      <w:pPr>
        <w:spacing w:after="0" w:line="21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357" w:lineRule="auto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81346E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SRCSTEPS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-</w:t>
      </w:r>
      <w:r w:rsidRPr="0081346E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количество итераций дополнительного</w:t>
      </w:r>
      <w:r w:rsidRPr="0081346E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Source stepping</w:t>
      </w:r>
      <w:r w:rsidRPr="0081346E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алгоритма, используемого при неудовлетворительной сходимости решения для нелинейных цепей; заключается в “дроблении” участка характеристики нелинейного компонентa на заданное параметром </w:t>
      </w:r>
      <w:r w:rsidRPr="0081346E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>SRCSTEPS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количество шагов.</w:t>
      </w:r>
    </w:p>
    <w:p w:rsidR="0081346E" w:rsidRPr="0081346E" w:rsidRDefault="0081346E" w:rsidP="0081346E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349" w:lineRule="auto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81346E">
        <w:rPr>
          <w:rFonts w:ascii="Times New Roman" w:eastAsia="Times New Roman" w:hAnsi="Times New Roman" w:cs="Arial"/>
          <w:b/>
          <w:i/>
          <w:sz w:val="28"/>
          <w:szCs w:val="20"/>
          <w:lang w:eastAsia="ru-RU"/>
        </w:rPr>
        <w:t xml:space="preserve">Transient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-</w:t>
      </w:r>
      <w:r w:rsidRPr="0081346E">
        <w:rPr>
          <w:rFonts w:ascii="Times New Roman" w:eastAsia="Times New Roman" w:hAnsi="Times New Roman" w:cs="Arial"/>
          <w:b/>
          <w:i/>
          <w:sz w:val="28"/>
          <w:szCs w:val="20"/>
          <w:lang w:eastAsia="ru-RU"/>
        </w:rPr>
        <w:t xml:space="preserve">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настройка параметров режима анализа переходных</w:t>
      </w:r>
      <w:r w:rsidRPr="0081346E">
        <w:rPr>
          <w:rFonts w:ascii="Times New Roman" w:eastAsia="Times New Roman" w:hAnsi="Times New Roman" w:cs="Arial"/>
          <w:b/>
          <w:i/>
          <w:sz w:val="28"/>
          <w:szCs w:val="20"/>
          <w:lang w:eastAsia="ru-RU"/>
        </w:rPr>
        <w:t xml:space="preserve">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процессов (диалоговое окно на рис. 1.7):</w:t>
      </w:r>
    </w:p>
    <w:p w:rsidR="0081346E" w:rsidRPr="0081346E" w:rsidRDefault="0081346E" w:rsidP="0081346E">
      <w:pPr>
        <w:spacing w:after="0" w:line="349" w:lineRule="auto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  <w:sectPr w:rsidR="0081346E" w:rsidRPr="0081346E">
          <w:pgSz w:w="11900" w:h="16838"/>
          <w:pgMar w:top="1138" w:right="846" w:bottom="149" w:left="1440" w:header="0" w:footer="0" w:gutter="0"/>
          <w:cols w:space="0" w:equalWidth="0">
            <w:col w:w="9620"/>
          </w:cols>
          <w:docGrid w:linePitch="360"/>
        </w:sectPr>
      </w:pPr>
    </w:p>
    <w:p w:rsidR="0081346E" w:rsidRPr="0081346E" w:rsidRDefault="0081346E" w:rsidP="0081346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366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0" w:lineRule="atLeast"/>
        <w:ind w:right="-259"/>
        <w:jc w:val="center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81346E">
        <w:rPr>
          <w:rFonts w:ascii="Times New Roman" w:eastAsia="Times New Roman" w:hAnsi="Times New Roman" w:cs="Arial"/>
          <w:sz w:val="20"/>
          <w:szCs w:val="20"/>
          <w:lang w:eastAsia="ru-RU"/>
        </w:rPr>
        <w:t>12</w:t>
      </w:r>
    </w:p>
    <w:p w:rsidR="0081346E" w:rsidRPr="0081346E" w:rsidRDefault="0081346E" w:rsidP="0081346E">
      <w:pPr>
        <w:spacing w:after="0" w:line="0" w:lineRule="atLeast"/>
        <w:ind w:right="-259"/>
        <w:jc w:val="center"/>
        <w:rPr>
          <w:rFonts w:ascii="Times New Roman" w:eastAsia="Times New Roman" w:hAnsi="Times New Roman" w:cs="Arial"/>
          <w:sz w:val="20"/>
          <w:szCs w:val="20"/>
          <w:lang w:eastAsia="ru-RU"/>
        </w:rPr>
        <w:sectPr w:rsidR="0081346E" w:rsidRPr="0081346E">
          <w:type w:val="continuous"/>
          <w:pgSz w:w="11900" w:h="16838"/>
          <w:pgMar w:top="1138" w:right="846" w:bottom="149" w:left="1440" w:header="0" w:footer="0" w:gutter="0"/>
          <w:cols w:space="0" w:equalWidth="0">
            <w:col w:w="9620"/>
          </w:cols>
          <w:docGrid w:linePitch="360"/>
        </w:sectPr>
      </w:pPr>
    </w:p>
    <w:p w:rsidR="0081346E" w:rsidRPr="0081346E" w:rsidRDefault="0081346E" w:rsidP="0081346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  <w:bookmarkStart w:id="12" w:name="page13"/>
      <w:bookmarkEnd w:id="12"/>
      <w:r w:rsidRPr="0081346E">
        <w:rPr>
          <w:rFonts w:ascii="Times New Roman" w:eastAsia="Times New Roman" w:hAnsi="Times New Roman" w:cs="Arial"/>
          <w:noProof/>
          <w:sz w:val="20"/>
          <w:szCs w:val="20"/>
          <w:lang w:eastAsia="ru-RU"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page">
              <wp:posOffset>2811780</wp:posOffset>
            </wp:positionH>
            <wp:positionV relativeFrom="page">
              <wp:posOffset>717550</wp:posOffset>
            </wp:positionV>
            <wp:extent cx="2475230" cy="2702560"/>
            <wp:effectExtent l="0" t="0" r="1270" b="254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230" cy="2702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346E" w:rsidRPr="0081346E" w:rsidRDefault="0081346E" w:rsidP="0081346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387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0" w:lineRule="atLeast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Рисунок 1.7 – Окно настройки режима моделирования переходных процессов</w:t>
      </w:r>
    </w:p>
    <w:p w:rsidR="0081346E" w:rsidRPr="0081346E" w:rsidRDefault="0081346E" w:rsidP="0081346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256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356" w:lineRule="auto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81346E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ITL4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-</w:t>
      </w:r>
      <w:r w:rsidRPr="0081346E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максимальное количество итераций для расчета одной точки</w:t>
      </w:r>
      <w:r w:rsidRPr="0081346E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переходных: процессов; при сообщении “Time step to small” (шаг времени очень мал) или “No convergentce in the transient analysis” (нет сходимости) значение параметра целесообразно увеличить до 15...20;</w:t>
      </w:r>
    </w:p>
    <w:p w:rsidR="0081346E" w:rsidRPr="0081346E" w:rsidRDefault="0081346E" w:rsidP="0081346E">
      <w:pPr>
        <w:spacing w:after="0" w:line="22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349" w:lineRule="auto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81346E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METHOD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-</w:t>
      </w:r>
      <w:r w:rsidRPr="0081346E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метод приближенного интегрирования системы</w:t>
      </w:r>
      <w:r w:rsidRPr="0081346E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дифференциальных уравнений:</w:t>
      </w:r>
    </w:p>
    <w:p w:rsidR="0081346E" w:rsidRPr="0081346E" w:rsidRDefault="0081346E" w:rsidP="0081346E">
      <w:pPr>
        <w:spacing w:after="0" w:line="28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326" w:lineRule="auto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81346E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TRAPEZOIDAL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-</w:t>
      </w:r>
      <w:r w:rsidRPr="0081346E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метод Эйлера с уравниванием,</w:t>
      </w:r>
      <w:r w:rsidRPr="0081346E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реализует формулу</w:t>
      </w:r>
      <w:r w:rsidRPr="0081346E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Vn</w:t>
      </w:r>
      <w:r w:rsidRPr="0081346E">
        <w:rPr>
          <w:rFonts w:ascii="Times New Roman" w:eastAsia="Times New Roman" w:hAnsi="Times New Roman" w:cs="Arial"/>
          <w:sz w:val="36"/>
          <w:szCs w:val="20"/>
          <w:vertAlign w:val="subscript"/>
          <w:lang w:eastAsia="ru-RU"/>
        </w:rPr>
        <w:t>+1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=V</w:t>
      </w:r>
      <w:r w:rsidRPr="0081346E">
        <w:rPr>
          <w:rFonts w:ascii="Times New Roman" w:eastAsia="Times New Roman" w:hAnsi="Times New Roman" w:cs="Arial"/>
          <w:sz w:val="36"/>
          <w:szCs w:val="20"/>
          <w:vertAlign w:val="subscript"/>
          <w:lang w:eastAsia="ru-RU"/>
        </w:rPr>
        <w:t>n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+(h/2)(Vn/dt+dV</w:t>
      </w:r>
      <w:r w:rsidRPr="0081346E">
        <w:rPr>
          <w:rFonts w:ascii="Times New Roman" w:eastAsia="Times New Roman" w:hAnsi="Times New Roman" w:cs="Arial"/>
          <w:sz w:val="36"/>
          <w:szCs w:val="20"/>
          <w:vertAlign w:val="subscript"/>
          <w:lang w:eastAsia="ru-RU"/>
        </w:rPr>
        <w:t>n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+1/dt), где h - шаг итерации, V</w:t>
      </w:r>
      <w:r w:rsidRPr="0081346E">
        <w:rPr>
          <w:rFonts w:ascii="Times New Roman" w:eastAsia="Times New Roman" w:hAnsi="Times New Roman" w:cs="Arial"/>
          <w:sz w:val="36"/>
          <w:szCs w:val="20"/>
          <w:vertAlign w:val="subscript"/>
          <w:lang w:eastAsia="ru-RU"/>
        </w:rPr>
        <w:t>n+1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, V</w:t>
      </w:r>
      <w:r w:rsidRPr="0081346E">
        <w:rPr>
          <w:rFonts w:ascii="Times New Roman" w:eastAsia="Times New Roman" w:hAnsi="Times New Roman" w:cs="Arial"/>
          <w:sz w:val="36"/>
          <w:szCs w:val="20"/>
          <w:vertAlign w:val="subscript"/>
          <w:lang w:eastAsia="ru-RU"/>
        </w:rPr>
        <w:t>n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— значения потен циала в i-ой точке схемы на текущем и предыдущем шаге итерации; </w:t>
      </w:r>
      <w:r w:rsidRPr="0081346E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GEAR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-</w:t>
      </w:r>
      <w:r w:rsidRPr="0081346E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метод Гира;</w:t>
      </w:r>
      <w:r w:rsidRPr="0081346E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порядок метода определяется параметром</w:t>
      </w:r>
      <w:r w:rsidRPr="0081346E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MAXORD</w:t>
      </w:r>
      <w:r w:rsidRPr="0081346E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(от</w:t>
      </w:r>
      <w:r w:rsidRPr="0081346E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2 до 6) метод Гира первого порядка является модификацией метода Эйлера,</w:t>
      </w:r>
    </w:p>
    <w:p w:rsidR="0081346E" w:rsidRPr="0081346E" w:rsidRDefault="0081346E" w:rsidP="0081346E">
      <w:pPr>
        <w:spacing w:after="0" w:line="7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286" w:lineRule="auto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при втором пoрядке реализуется формула (dV</w:t>
      </w:r>
      <w:r w:rsidRPr="0081346E">
        <w:rPr>
          <w:rFonts w:ascii="Times New Roman" w:eastAsia="Times New Roman" w:hAnsi="Times New Roman" w:cs="Arial"/>
          <w:sz w:val="36"/>
          <w:szCs w:val="20"/>
          <w:vertAlign w:val="subscript"/>
          <w:lang w:eastAsia="ru-RU"/>
        </w:rPr>
        <w:t>n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+1/dt)=V</w:t>
      </w:r>
      <w:r w:rsidRPr="0081346E">
        <w:rPr>
          <w:rFonts w:ascii="Times New Roman" w:eastAsia="Times New Roman" w:hAnsi="Times New Roman" w:cs="Arial"/>
          <w:sz w:val="36"/>
          <w:szCs w:val="20"/>
          <w:vertAlign w:val="subscript"/>
          <w:lang w:eastAsia="ru-RU"/>
        </w:rPr>
        <w:t>n+1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(2h</w:t>
      </w:r>
      <w:r w:rsidRPr="0081346E">
        <w:rPr>
          <w:rFonts w:ascii="Times New Roman" w:eastAsia="Times New Roman" w:hAnsi="Times New Roman" w:cs="Arial"/>
          <w:sz w:val="36"/>
          <w:szCs w:val="20"/>
          <w:vertAlign w:val="subscript"/>
          <w:lang w:eastAsia="ru-RU"/>
        </w:rPr>
        <w:t>n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+h</w:t>
      </w:r>
      <w:r w:rsidRPr="0081346E">
        <w:rPr>
          <w:rFonts w:ascii="Times New Roman" w:eastAsia="Times New Roman" w:hAnsi="Times New Roman" w:cs="Arial"/>
          <w:sz w:val="36"/>
          <w:szCs w:val="20"/>
          <w:vertAlign w:val="subscript"/>
          <w:lang w:eastAsia="ru-RU"/>
        </w:rPr>
        <w:t>n-1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)/h</w:t>
      </w:r>
      <w:r w:rsidRPr="0081346E">
        <w:rPr>
          <w:rFonts w:ascii="Times New Roman" w:eastAsia="Times New Roman" w:hAnsi="Times New Roman" w:cs="Arial"/>
          <w:sz w:val="36"/>
          <w:szCs w:val="20"/>
          <w:vertAlign w:val="subscript"/>
          <w:lang w:eastAsia="ru-RU"/>
        </w:rPr>
        <w:t>n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(h</w:t>
      </w:r>
      <w:r w:rsidRPr="0081346E">
        <w:rPr>
          <w:rFonts w:ascii="Times New Roman" w:eastAsia="Times New Roman" w:hAnsi="Times New Roman" w:cs="Arial"/>
          <w:sz w:val="36"/>
          <w:szCs w:val="20"/>
          <w:vertAlign w:val="subscript"/>
          <w:lang w:eastAsia="ru-RU"/>
        </w:rPr>
        <w:t>n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+h</w:t>
      </w:r>
      <w:r w:rsidRPr="0081346E">
        <w:rPr>
          <w:rFonts w:ascii="Times New Roman" w:eastAsia="Times New Roman" w:hAnsi="Times New Roman" w:cs="Arial"/>
          <w:sz w:val="36"/>
          <w:szCs w:val="20"/>
          <w:vertAlign w:val="subscript"/>
          <w:lang w:eastAsia="ru-RU"/>
        </w:rPr>
        <w:t>n-1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)=V</w:t>
      </w:r>
      <w:r w:rsidRPr="0081346E">
        <w:rPr>
          <w:rFonts w:ascii="Times New Roman" w:eastAsia="Times New Roman" w:hAnsi="Times New Roman" w:cs="Arial"/>
          <w:sz w:val="36"/>
          <w:szCs w:val="20"/>
          <w:vertAlign w:val="subscript"/>
          <w:lang w:eastAsia="ru-RU"/>
        </w:rPr>
        <w:t>n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(h</w:t>
      </w:r>
      <w:r w:rsidRPr="0081346E">
        <w:rPr>
          <w:rFonts w:ascii="Times New Roman" w:eastAsia="Times New Roman" w:hAnsi="Times New Roman" w:cs="Arial"/>
          <w:sz w:val="36"/>
          <w:szCs w:val="20"/>
          <w:vertAlign w:val="subscript"/>
          <w:lang w:eastAsia="ru-RU"/>
        </w:rPr>
        <w:t>n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+h</w:t>
      </w:r>
      <w:r w:rsidRPr="0081346E">
        <w:rPr>
          <w:rFonts w:ascii="Times New Roman" w:eastAsia="Times New Roman" w:hAnsi="Times New Roman" w:cs="Arial"/>
          <w:sz w:val="36"/>
          <w:szCs w:val="20"/>
          <w:vertAlign w:val="subscript"/>
          <w:lang w:eastAsia="ru-RU"/>
        </w:rPr>
        <w:t>n-1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)h</w:t>
      </w:r>
      <w:r w:rsidRPr="0081346E">
        <w:rPr>
          <w:rFonts w:ascii="Times New Roman" w:eastAsia="Times New Roman" w:hAnsi="Times New Roman" w:cs="Arial"/>
          <w:sz w:val="36"/>
          <w:szCs w:val="20"/>
          <w:vertAlign w:val="subscript"/>
          <w:lang w:eastAsia="ru-RU"/>
        </w:rPr>
        <w:t>n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(h</w:t>
      </w:r>
      <w:r w:rsidRPr="0081346E">
        <w:rPr>
          <w:rFonts w:ascii="Times New Roman" w:eastAsia="Times New Roman" w:hAnsi="Times New Roman" w:cs="Arial"/>
          <w:sz w:val="36"/>
          <w:szCs w:val="20"/>
          <w:vertAlign w:val="subscript"/>
          <w:lang w:eastAsia="ru-RU"/>
        </w:rPr>
        <w:t>n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-h</w:t>
      </w:r>
      <w:r w:rsidRPr="0081346E">
        <w:rPr>
          <w:rFonts w:ascii="Times New Roman" w:eastAsia="Times New Roman" w:hAnsi="Times New Roman" w:cs="Arial"/>
          <w:sz w:val="36"/>
          <w:szCs w:val="20"/>
          <w:vertAlign w:val="subscript"/>
          <w:lang w:eastAsia="ru-RU"/>
        </w:rPr>
        <w:t>n-1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)+V</w:t>
      </w:r>
      <w:r w:rsidRPr="0081346E">
        <w:rPr>
          <w:rFonts w:ascii="Times New Roman" w:eastAsia="Times New Roman" w:hAnsi="Times New Roman" w:cs="Arial"/>
          <w:sz w:val="36"/>
          <w:szCs w:val="20"/>
          <w:vertAlign w:val="subscript"/>
          <w:lang w:eastAsia="ru-RU"/>
        </w:rPr>
        <w:t>n-1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h</w:t>
      </w:r>
      <w:r w:rsidRPr="0081346E">
        <w:rPr>
          <w:rFonts w:ascii="Times New Roman" w:eastAsia="Times New Roman" w:hAnsi="Times New Roman" w:cs="Arial"/>
          <w:sz w:val="36"/>
          <w:szCs w:val="20"/>
          <w:vertAlign w:val="subscript"/>
          <w:lang w:eastAsia="ru-RU"/>
        </w:rPr>
        <w:t>n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/h</w:t>
      </w:r>
      <w:r w:rsidRPr="0081346E">
        <w:rPr>
          <w:rFonts w:ascii="Times New Roman" w:eastAsia="Times New Roman" w:hAnsi="Times New Roman" w:cs="Arial"/>
          <w:sz w:val="36"/>
          <w:szCs w:val="20"/>
          <w:vertAlign w:val="subscript"/>
          <w:lang w:eastAsia="ru-RU"/>
        </w:rPr>
        <w:t>n-1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(h</w:t>
      </w:r>
      <w:r w:rsidRPr="0081346E">
        <w:rPr>
          <w:rFonts w:ascii="Times New Roman" w:eastAsia="Times New Roman" w:hAnsi="Times New Roman" w:cs="Arial"/>
          <w:sz w:val="36"/>
          <w:szCs w:val="20"/>
          <w:vertAlign w:val="subscript"/>
          <w:lang w:eastAsia="ru-RU"/>
        </w:rPr>
        <w:t>n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+h</w:t>
      </w:r>
      <w:r w:rsidRPr="0081346E">
        <w:rPr>
          <w:rFonts w:ascii="Times New Roman" w:eastAsia="Times New Roman" w:hAnsi="Times New Roman" w:cs="Arial"/>
          <w:sz w:val="36"/>
          <w:szCs w:val="20"/>
          <w:vertAlign w:val="subscript"/>
          <w:lang w:eastAsia="ru-RU"/>
        </w:rPr>
        <w:t>n-1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) т.е. уже в этой</w:t>
      </w:r>
    </w:p>
    <w:p w:rsidR="0081346E" w:rsidRPr="0081346E" w:rsidRDefault="0081346E" w:rsidP="0081346E">
      <w:pPr>
        <w:spacing w:after="0" w:line="77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333" w:lineRule="auto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модификации метода предусматривается возможность работы с переменным шагом, который, в зависимости от скорости изменения переменной (потенциала V</w:t>
      </w:r>
      <w:r w:rsidRPr="0081346E">
        <w:rPr>
          <w:rFonts w:ascii="Times New Roman" w:eastAsia="Times New Roman" w:hAnsi="Times New Roman" w:cs="Arial"/>
          <w:sz w:val="36"/>
          <w:szCs w:val="20"/>
          <w:vertAlign w:val="subscript"/>
          <w:lang w:eastAsia="ru-RU"/>
        </w:rPr>
        <w:t>i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), может автоматически изменяться; с увеличением порядка точность расчетов увеличивается </w:t>
      </w:r>
      <w:r w:rsidRPr="0081346E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>с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одновременным замедлением процесса моделирования;</w:t>
      </w:r>
    </w:p>
    <w:p w:rsidR="0081346E" w:rsidRPr="0081346E" w:rsidRDefault="0081346E" w:rsidP="0081346E">
      <w:pPr>
        <w:spacing w:after="0" w:line="248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0" w:lineRule="atLeast"/>
        <w:ind w:right="-259"/>
        <w:jc w:val="center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81346E">
        <w:rPr>
          <w:rFonts w:ascii="Times New Roman" w:eastAsia="Times New Roman" w:hAnsi="Times New Roman" w:cs="Arial"/>
          <w:sz w:val="20"/>
          <w:szCs w:val="20"/>
          <w:lang w:eastAsia="ru-RU"/>
        </w:rPr>
        <w:t>13</w:t>
      </w:r>
    </w:p>
    <w:p w:rsidR="0081346E" w:rsidRPr="0081346E" w:rsidRDefault="0081346E" w:rsidP="0081346E">
      <w:pPr>
        <w:spacing w:after="0" w:line="0" w:lineRule="atLeast"/>
        <w:ind w:right="-259"/>
        <w:jc w:val="center"/>
        <w:rPr>
          <w:rFonts w:ascii="Times New Roman" w:eastAsia="Times New Roman" w:hAnsi="Times New Roman" w:cs="Arial"/>
          <w:sz w:val="20"/>
          <w:szCs w:val="20"/>
          <w:lang w:eastAsia="ru-RU"/>
        </w:rPr>
        <w:sectPr w:rsidR="0081346E" w:rsidRPr="0081346E">
          <w:pgSz w:w="11900" w:h="16838"/>
          <w:pgMar w:top="1440" w:right="846" w:bottom="149" w:left="1440" w:header="0" w:footer="0" w:gutter="0"/>
          <w:cols w:space="0" w:equalWidth="0">
            <w:col w:w="9620"/>
          </w:cols>
          <w:docGrid w:linePitch="360"/>
        </w:sectPr>
      </w:pPr>
    </w:p>
    <w:p w:rsidR="0081346E" w:rsidRPr="0081346E" w:rsidRDefault="0081346E" w:rsidP="0081346E">
      <w:pPr>
        <w:spacing w:after="0" w:line="358" w:lineRule="auto"/>
        <w:rPr>
          <w:rFonts w:ascii="Times New Roman" w:eastAsia="Times New Roman" w:hAnsi="Times New Roman" w:cs="Arial"/>
          <w:sz w:val="28"/>
          <w:szCs w:val="20"/>
          <w:lang w:eastAsia="ru-RU"/>
        </w:rPr>
      </w:pPr>
      <w:bookmarkStart w:id="13" w:name="page14"/>
      <w:bookmarkEnd w:id="13"/>
      <w:r w:rsidRPr="0081346E">
        <w:rPr>
          <w:rFonts w:ascii="Times New Roman" w:eastAsia="Times New Roman" w:hAnsi="Times New Roman" w:cs="Arial"/>
          <w:i/>
          <w:sz w:val="28"/>
          <w:szCs w:val="20"/>
          <w:lang w:eastAsia="ru-RU"/>
        </w:rPr>
        <w:lastRenderedPageBreak/>
        <w:t xml:space="preserve">TRTOL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-</w:t>
      </w:r>
      <w:r w:rsidRPr="0081346E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константа,</w:t>
      </w:r>
      <w:r w:rsidRPr="0081346E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определяющая точность расчетов;</w:t>
      </w:r>
      <w:r w:rsidRPr="0081346E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например,</w:t>
      </w:r>
      <w:r w:rsidRPr="0081346E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в наиболее</w:t>
      </w:r>
      <w:r w:rsidRPr="0081346E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простых случаях такая константа, называемая характеристикой шага, определяется соотношением: |dV/dt|*h=const, т.е. при изменении |dV/dt| должен соответственно меняться и шаг; установленное по умолчанию значение TRTOL изменять не рекомендуется; </w:t>
      </w:r>
      <w:r w:rsidRPr="0081346E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ACCT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-</w:t>
      </w:r>
      <w:r w:rsidRPr="0081346E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разрешение на вывод сообщений о процессе моделирования.</w:t>
      </w:r>
    </w:p>
    <w:p w:rsidR="0081346E" w:rsidRPr="0081346E" w:rsidRDefault="0081346E" w:rsidP="0081346E">
      <w:pPr>
        <w:spacing w:after="0" w:line="18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349" w:lineRule="auto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81346E">
        <w:rPr>
          <w:rFonts w:ascii="Times New Roman" w:eastAsia="Times New Roman" w:hAnsi="Times New Roman" w:cs="Arial"/>
          <w:b/>
          <w:i/>
          <w:sz w:val="28"/>
          <w:szCs w:val="20"/>
          <w:lang w:eastAsia="ru-RU"/>
        </w:rPr>
        <w:t>Device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-</w:t>
      </w:r>
      <w:r w:rsidRPr="0081346E">
        <w:rPr>
          <w:rFonts w:ascii="Times New Roman" w:eastAsia="Times New Roman" w:hAnsi="Times New Roman" w:cs="Arial"/>
          <w:b/>
          <w:i/>
          <w:sz w:val="28"/>
          <w:szCs w:val="20"/>
          <w:lang w:eastAsia="ru-RU"/>
        </w:rPr>
        <w:t xml:space="preserve">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выбор параметров МОП-</w:t>
      </w:r>
      <w:r w:rsidRPr="0081346E">
        <w:rPr>
          <w:rFonts w:ascii="Times New Roman" w:eastAsia="Times New Roman" w:hAnsi="Times New Roman" w:cs="Arial"/>
          <w:b/>
          <w:i/>
          <w:sz w:val="28"/>
          <w:szCs w:val="20"/>
          <w:lang w:eastAsia="ru-RU"/>
        </w:rPr>
        <w:t xml:space="preserve">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транзисторов</w:t>
      </w:r>
      <w:r w:rsidRPr="0081346E">
        <w:rPr>
          <w:rFonts w:ascii="Times New Roman" w:eastAsia="Times New Roman" w:hAnsi="Times New Roman" w:cs="Arial"/>
          <w:b/>
          <w:i/>
          <w:sz w:val="28"/>
          <w:szCs w:val="20"/>
          <w:lang w:eastAsia="ru-RU"/>
        </w:rPr>
        <w:t xml:space="preserve">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(диалоговое окно на</w:t>
      </w:r>
      <w:r w:rsidRPr="0081346E">
        <w:rPr>
          <w:rFonts w:ascii="Times New Roman" w:eastAsia="Times New Roman" w:hAnsi="Times New Roman" w:cs="Arial"/>
          <w:b/>
          <w:i/>
          <w:sz w:val="28"/>
          <w:szCs w:val="20"/>
          <w:lang w:eastAsia="ru-RU"/>
        </w:rPr>
        <w:t xml:space="preserve">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рис. 1.8:</w:t>
      </w:r>
    </w:p>
    <w:p w:rsidR="0081346E" w:rsidRPr="0081346E" w:rsidRDefault="0081346E" w:rsidP="0081346E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81346E">
        <w:rPr>
          <w:rFonts w:ascii="Times New Roman" w:eastAsia="Times New Roman" w:hAnsi="Times New Roman" w:cs="Arial"/>
          <w:noProof/>
          <w:sz w:val="28"/>
          <w:szCs w:val="20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2061845</wp:posOffset>
            </wp:positionH>
            <wp:positionV relativeFrom="paragraph">
              <wp:posOffset>13970</wp:posOffset>
            </wp:positionV>
            <wp:extent cx="2145665" cy="2320925"/>
            <wp:effectExtent l="0" t="0" r="6985" b="317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665" cy="2320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346E" w:rsidRPr="0081346E" w:rsidRDefault="0081346E" w:rsidP="0081346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297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0" w:lineRule="atLeast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Рисунок 1.8 - Окно параметров модели МОП- транзистора</w:t>
      </w:r>
    </w:p>
    <w:p w:rsidR="0081346E" w:rsidRPr="0081346E" w:rsidRDefault="0081346E" w:rsidP="0081346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216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0" w:lineRule="atLeast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81346E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DEFAD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-</w:t>
      </w:r>
      <w:r w:rsidRPr="0081346E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площадь диффузионной области стока,</w:t>
      </w:r>
      <w:r w:rsidRPr="0081346E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м</w:t>
      </w:r>
      <w:r w:rsidRPr="0081346E">
        <w:rPr>
          <w:rFonts w:ascii="Times New Roman" w:eastAsia="Times New Roman" w:hAnsi="Times New Roman" w:cs="Arial"/>
          <w:sz w:val="36"/>
          <w:szCs w:val="20"/>
          <w:vertAlign w:val="superscript"/>
          <w:lang w:eastAsia="ru-RU"/>
        </w:rPr>
        <w:t>2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;</w:t>
      </w:r>
    </w:p>
    <w:p w:rsidR="0081346E" w:rsidRPr="0081346E" w:rsidRDefault="0081346E" w:rsidP="0081346E">
      <w:pPr>
        <w:spacing w:after="0" w:line="71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0" w:lineRule="atLeast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81346E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DEFAS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-</w:t>
      </w:r>
      <w:r w:rsidRPr="0081346E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площадь диффузионной области истока,</w:t>
      </w:r>
      <w:r w:rsidRPr="0081346E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м</w:t>
      </w:r>
      <w:r w:rsidRPr="0081346E">
        <w:rPr>
          <w:rFonts w:ascii="Times New Roman" w:eastAsia="Times New Roman" w:hAnsi="Times New Roman" w:cs="Arial"/>
          <w:sz w:val="36"/>
          <w:szCs w:val="20"/>
          <w:vertAlign w:val="superscript"/>
          <w:lang w:eastAsia="ru-RU"/>
        </w:rPr>
        <w:t>2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;</w:t>
      </w:r>
    </w:p>
    <w:p w:rsidR="0081346E" w:rsidRPr="0081346E" w:rsidRDefault="0081346E" w:rsidP="0081346E">
      <w:pPr>
        <w:spacing w:after="0" w:line="95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0" w:lineRule="atLeast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81346E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DEFL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-</w:t>
      </w:r>
      <w:r w:rsidRPr="0081346E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длина канала полевого транзистора,</w:t>
      </w:r>
      <w:r w:rsidRPr="0081346E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м;</w:t>
      </w:r>
    </w:p>
    <w:p w:rsidR="0081346E" w:rsidRPr="0081346E" w:rsidRDefault="0081346E" w:rsidP="0081346E">
      <w:pPr>
        <w:spacing w:after="0" w:line="16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0" w:lineRule="atLeast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81346E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DEFW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-</w:t>
      </w:r>
      <w:r w:rsidRPr="0081346E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ширина канала,</w:t>
      </w:r>
      <w:r w:rsidRPr="0081346E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м;</w:t>
      </w:r>
    </w:p>
    <w:p w:rsidR="0081346E" w:rsidRPr="0081346E" w:rsidRDefault="0081346E" w:rsidP="0081346E">
      <w:pPr>
        <w:spacing w:after="0" w:line="174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371" w:lineRule="auto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81346E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TNOM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-</w:t>
      </w:r>
      <w:r w:rsidRPr="0081346E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номинальная температура компонента;</w:t>
      </w:r>
      <w:r w:rsidRPr="0081346E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 BYPASS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-</w:t>
      </w:r>
      <w:r w:rsidRPr="0081346E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включение или выключение нелинейной части модели компонента;</w:t>
      </w:r>
      <w:r w:rsidRPr="0081346E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 TRYTOCOMPACT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-</w:t>
      </w:r>
      <w:r w:rsidRPr="0081346E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включение или выключение линейной части модели</w:t>
      </w:r>
      <w:r w:rsidRPr="0081346E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компонента.</w:t>
      </w:r>
    </w:p>
    <w:p w:rsidR="0081346E" w:rsidRPr="0081346E" w:rsidRDefault="0081346E" w:rsidP="0081346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239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349" w:lineRule="auto"/>
        <w:rPr>
          <w:rFonts w:ascii="Times New Roman" w:eastAsia="Times New Roman" w:hAnsi="Times New Roman" w:cs="Arial"/>
          <w:color w:val="3F3F3F"/>
          <w:sz w:val="28"/>
          <w:szCs w:val="20"/>
          <w:lang w:eastAsia="ru-RU"/>
        </w:rPr>
      </w:pPr>
      <w:r w:rsidRPr="0081346E">
        <w:rPr>
          <w:rFonts w:ascii="Times New Roman" w:eastAsia="Times New Roman" w:hAnsi="Times New Roman" w:cs="Arial"/>
          <w:b/>
          <w:i/>
          <w:color w:val="3F3F3F"/>
          <w:sz w:val="28"/>
          <w:szCs w:val="20"/>
          <w:lang w:eastAsia="ru-RU"/>
        </w:rPr>
        <w:t xml:space="preserve">Instruments </w:t>
      </w:r>
      <w:r w:rsidRPr="0081346E">
        <w:rPr>
          <w:rFonts w:ascii="Times New Roman" w:eastAsia="Times New Roman" w:hAnsi="Times New Roman" w:cs="Arial"/>
          <w:color w:val="3F3F3F"/>
          <w:sz w:val="28"/>
          <w:szCs w:val="20"/>
          <w:lang w:eastAsia="ru-RU"/>
        </w:rPr>
        <w:t>–</w:t>
      </w:r>
      <w:r w:rsidRPr="0081346E">
        <w:rPr>
          <w:rFonts w:ascii="Times New Roman" w:eastAsia="Times New Roman" w:hAnsi="Times New Roman" w:cs="Arial"/>
          <w:b/>
          <w:i/>
          <w:color w:val="3F3F3F"/>
          <w:sz w:val="28"/>
          <w:szCs w:val="20"/>
          <w:lang w:eastAsia="ru-RU"/>
        </w:rPr>
        <w:t xml:space="preserve"> </w:t>
      </w:r>
      <w:r w:rsidRPr="0081346E">
        <w:rPr>
          <w:rFonts w:ascii="Times New Roman" w:eastAsia="Times New Roman" w:hAnsi="Times New Roman" w:cs="Arial"/>
          <w:color w:val="3F3F3F"/>
          <w:sz w:val="28"/>
          <w:szCs w:val="20"/>
          <w:lang w:eastAsia="ru-RU"/>
        </w:rPr>
        <w:t>настройка параметров контрольно</w:t>
      </w:r>
      <w:r w:rsidRPr="0081346E">
        <w:rPr>
          <w:rFonts w:ascii="Times New Roman" w:eastAsia="Times New Roman" w:hAnsi="Times New Roman" w:cs="Arial"/>
          <w:b/>
          <w:i/>
          <w:color w:val="3F3F3F"/>
          <w:sz w:val="28"/>
          <w:szCs w:val="20"/>
          <w:lang w:eastAsia="ru-RU"/>
        </w:rPr>
        <w:t xml:space="preserve"> </w:t>
      </w:r>
      <w:r w:rsidRPr="0081346E">
        <w:rPr>
          <w:rFonts w:ascii="Times New Roman" w:eastAsia="Times New Roman" w:hAnsi="Times New Roman" w:cs="Arial"/>
          <w:color w:val="3F3F3F"/>
          <w:sz w:val="28"/>
          <w:szCs w:val="20"/>
          <w:lang w:eastAsia="ru-RU"/>
        </w:rPr>
        <w:t>–</w:t>
      </w:r>
      <w:r w:rsidRPr="0081346E">
        <w:rPr>
          <w:rFonts w:ascii="Times New Roman" w:eastAsia="Times New Roman" w:hAnsi="Times New Roman" w:cs="Arial"/>
          <w:b/>
          <w:i/>
          <w:color w:val="3F3F3F"/>
          <w:sz w:val="28"/>
          <w:szCs w:val="20"/>
          <w:lang w:eastAsia="ru-RU"/>
        </w:rPr>
        <w:t xml:space="preserve"> </w:t>
      </w:r>
      <w:r w:rsidRPr="0081346E">
        <w:rPr>
          <w:rFonts w:ascii="Times New Roman" w:eastAsia="Times New Roman" w:hAnsi="Times New Roman" w:cs="Arial"/>
          <w:color w:val="3F3F3F"/>
          <w:sz w:val="28"/>
          <w:szCs w:val="20"/>
          <w:lang w:eastAsia="ru-RU"/>
        </w:rPr>
        <w:t>измерительных</w:t>
      </w:r>
      <w:r w:rsidRPr="0081346E">
        <w:rPr>
          <w:rFonts w:ascii="Times New Roman" w:eastAsia="Times New Roman" w:hAnsi="Times New Roman" w:cs="Arial"/>
          <w:b/>
          <w:i/>
          <w:color w:val="3F3F3F"/>
          <w:sz w:val="28"/>
          <w:szCs w:val="20"/>
          <w:lang w:eastAsia="ru-RU"/>
        </w:rPr>
        <w:t xml:space="preserve"> </w:t>
      </w:r>
      <w:r w:rsidRPr="0081346E">
        <w:rPr>
          <w:rFonts w:ascii="Times New Roman" w:eastAsia="Times New Roman" w:hAnsi="Times New Roman" w:cs="Arial"/>
          <w:color w:val="3F3F3F"/>
          <w:sz w:val="28"/>
          <w:szCs w:val="20"/>
          <w:lang w:eastAsia="ru-RU"/>
        </w:rPr>
        <w:t>приборов.</w:t>
      </w:r>
    </w:p>
    <w:p w:rsidR="0081346E" w:rsidRPr="0081346E" w:rsidRDefault="0081346E" w:rsidP="0081346E">
      <w:pPr>
        <w:spacing w:after="0" w:line="349" w:lineRule="auto"/>
        <w:rPr>
          <w:rFonts w:ascii="Times New Roman" w:eastAsia="Times New Roman" w:hAnsi="Times New Roman" w:cs="Arial"/>
          <w:color w:val="3F3F3F"/>
          <w:sz w:val="28"/>
          <w:szCs w:val="20"/>
          <w:lang w:eastAsia="ru-RU"/>
        </w:rPr>
        <w:sectPr w:rsidR="0081346E" w:rsidRPr="0081346E">
          <w:pgSz w:w="11900" w:h="16838"/>
          <w:pgMar w:top="1138" w:right="846" w:bottom="149" w:left="1440" w:header="0" w:footer="0" w:gutter="0"/>
          <w:cols w:space="0" w:equalWidth="0">
            <w:col w:w="9620"/>
          </w:cols>
          <w:docGrid w:linePitch="360"/>
        </w:sectPr>
      </w:pPr>
    </w:p>
    <w:p w:rsidR="0081346E" w:rsidRPr="0081346E" w:rsidRDefault="0081346E" w:rsidP="0081346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223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0" w:lineRule="atLeast"/>
        <w:ind w:right="-259"/>
        <w:jc w:val="center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81346E">
        <w:rPr>
          <w:rFonts w:ascii="Times New Roman" w:eastAsia="Times New Roman" w:hAnsi="Times New Roman" w:cs="Arial"/>
          <w:sz w:val="20"/>
          <w:szCs w:val="20"/>
          <w:lang w:eastAsia="ru-RU"/>
        </w:rPr>
        <w:t>14</w:t>
      </w:r>
    </w:p>
    <w:p w:rsidR="0081346E" w:rsidRPr="0081346E" w:rsidRDefault="0081346E" w:rsidP="0081346E">
      <w:pPr>
        <w:spacing w:after="0" w:line="0" w:lineRule="atLeast"/>
        <w:ind w:right="-259"/>
        <w:jc w:val="center"/>
        <w:rPr>
          <w:rFonts w:ascii="Times New Roman" w:eastAsia="Times New Roman" w:hAnsi="Times New Roman" w:cs="Arial"/>
          <w:sz w:val="20"/>
          <w:szCs w:val="20"/>
          <w:lang w:eastAsia="ru-RU"/>
        </w:rPr>
        <w:sectPr w:rsidR="0081346E" w:rsidRPr="0081346E">
          <w:type w:val="continuous"/>
          <w:pgSz w:w="11900" w:h="16838"/>
          <w:pgMar w:top="1138" w:right="846" w:bottom="149" w:left="1440" w:header="0" w:footer="0" w:gutter="0"/>
          <w:cols w:space="0" w:equalWidth="0">
            <w:col w:w="9620"/>
          </w:cols>
          <w:docGrid w:linePitch="360"/>
        </w:sectPr>
      </w:pPr>
    </w:p>
    <w:p w:rsidR="0081346E" w:rsidRPr="0081346E" w:rsidRDefault="0081346E" w:rsidP="0081346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  <w:bookmarkStart w:id="14" w:name="page15"/>
      <w:bookmarkEnd w:id="14"/>
      <w:r w:rsidRPr="0081346E">
        <w:rPr>
          <w:rFonts w:ascii="Times New Roman" w:eastAsia="Times New Roman" w:hAnsi="Times New Roman" w:cs="Arial"/>
          <w:noProof/>
          <w:sz w:val="20"/>
          <w:szCs w:val="20"/>
          <w:lang w:eastAsia="ru-RU"/>
        </w:rPr>
        <w:lastRenderedPageBreak/>
        <w:drawing>
          <wp:anchor distT="0" distB="0" distL="114300" distR="114300" simplePos="0" relativeHeight="251667456" behindDoc="1" locked="0" layoutInCell="1" allowOverlap="1">
            <wp:simplePos x="0" y="0"/>
            <wp:positionH relativeFrom="page">
              <wp:posOffset>2616835</wp:posOffset>
            </wp:positionH>
            <wp:positionV relativeFrom="page">
              <wp:posOffset>719455</wp:posOffset>
            </wp:positionV>
            <wp:extent cx="2865120" cy="307213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120" cy="307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346E" w:rsidRPr="0081346E" w:rsidRDefault="0081346E" w:rsidP="0081346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384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349" w:lineRule="auto"/>
        <w:ind w:right="20"/>
        <w:jc w:val="center"/>
        <w:rPr>
          <w:rFonts w:ascii="Times New Roman" w:eastAsia="Times New Roman" w:hAnsi="Times New Roman" w:cs="Arial"/>
          <w:color w:val="3F3F3F"/>
          <w:sz w:val="28"/>
          <w:szCs w:val="20"/>
          <w:lang w:eastAsia="ru-RU"/>
        </w:rPr>
      </w:pPr>
      <w:r w:rsidRPr="0081346E">
        <w:rPr>
          <w:rFonts w:ascii="Times New Roman" w:eastAsia="Times New Roman" w:hAnsi="Times New Roman" w:cs="Arial"/>
          <w:color w:val="3F3F3F"/>
          <w:sz w:val="28"/>
          <w:szCs w:val="20"/>
          <w:lang w:eastAsia="ru-RU"/>
        </w:rPr>
        <w:t>Рисунок 1.9 - Окно настройки параметров контрольно-измерительных приборов</w:t>
      </w:r>
    </w:p>
    <w:p w:rsidR="0081346E" w:rsidRPr="0081346E" w:rsidRDefault="0081346E" w:rsidP="0081346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314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354" w:lineRule="auto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81346E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Pause after each screen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-</w:t>
      </w:r>
      <w:r w:rsidRPr="0081346E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пауза</w:t>
      </w:r>
      <w:r w:rsidRPr="0081346E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(временная остановка моделирования)</w:t>
      </w:r>
      <w:r w:rsidRPr="0081346E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после</w:t>
      </w:r>
      <w:r w:rsidRPr="0081346E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заполнения экрана осциллографа (Oscilloscope) по горизонтали; при дезактивации опции становятся активными следующие две опции:</w:t>
      </w:r>
    </w:p>
    <w:p w:rsidR="0081346E" w:rsidRPr="0081346E" w:rsidRDefault="0081346E" w:rsidP="0081346E">
      <w:pPr>
        <w:spacing w:after="0" w:line="22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349" w:lineRule="auto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81346E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Generate time step automatically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-</w:t>
      </w:r>
      <w:r w:rsidRPr="0081346E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автоматическая установка временного шага</w:t>
      </w:r>
      <w:r w:rsidRPr="0081346E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(интервала) вывода информации на экран;</w:t>
      </w:r>
    </w:p>
    <w:p w:rsidR="0081346E" w:rsidRPr="0081346E" w:rsidRDefault="0081346E" w:rsidP="0081346E">
      <w:pPr>
        <w:spacing w:after="0" w:line="31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354" w:lineRule="auto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81346E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Minimum number of time points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-</w:t>
      </w:r>
      <w:r w:rsidRPr="0081346E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минимальное количество отображаемых</w:t>
      </w:r>
      <w:r w:rsidRPr="0081346E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точек период наблюдения (регистрации); </w:t>
      </w:r>
      <w:r w:rsidRPr="0081346E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TMAX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-</w:t>
      </w:r>
      <w:r w:rsidRPr="0081346E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промежуток времени от начала до конца моделирования;</w:t>
      </w:r>
    </w:p>
    <w:p w:rsidR="0081346E" w:rsidRPr="0081346E" w:rsidRDefault="0081346E" w:rsidP="0081346E">
      <w:pPr>
        <w:spacing w:after="0" w:line="23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351" w:lineRule="auto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81346E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Set to Zero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-</w:t>
      </w:r>
      <w:r w:rsidRPr="0081346E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установка в нулевое</w:t>
      </w:r>
      <w:r w:rsidRPr="0081346E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(исходное)</w:t>
      </w:r>
      <w:r w:rsidRPr="0081346E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состояние контрольно-измерительных приборов перед началом моделирования;</w:t>
      </w:r>
    </w:p>
    <w:p w:rsidR="0081346E" w:rsidRPr="0081346E" w:rsidRDefault="0081346E" w:rsidP="0081346E">
      <w:pPr>
        <w:spacing w:after="0" w:line="25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349" w:lineRule="auto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81346E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User-defined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-</w:t>
      </w:r>
      <w:r w:rsidRPr="0081346E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управление процессом моделирования проводится</w:t>
      </w:r>
      <w:r w:rsidRPr="0081346E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пользователем (ручной пуск и остановка);</w:t>
      </w:r>
    </w:p>
    <w:p w:rsidR="0081346E" w:rsidRPr="0081346E" w:rsidRDefault="0081346E" w:rsidP="0081346E">
      <w:pPr>
        <w:spacing w:after="0" w:line="29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351" w:lineRule="auto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81346E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Calculate DC operating point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-</w:t>
      </w:r>
      <w:r w:rsidRPr="0081346E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выполнение расчета режима по постоянному</w:t>
      </w:r>
      <w:r w:rsidRPr="0081346E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току;</w:t>
      </w:r>
    </w:p>
    <w:p w:rsidR="0081346E" w:rsidRPr="0081346E" w:rsidRDefault="0081346E" w:rsidP="0081346E">
      <w:pPr>
        <w:spacing w:after="0" w:line="25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349" w:lineRule="auto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81346E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Point per cycle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-</w:t>
      </w:r>
      <w:r w:rsidRPr="0081346E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количество отображаемых точек при выводе амплитудно-частотных и фазо-частотных характеристик (Bode plotter);</w:t>
      </w:r>
    </w:p>
    <w:p w:rsidR="0081346E" w:rsidRPr="0081346E" w:rsidRDefault="0081346E" w:rsidP="0081346E">
      <w:pPr>
        <w:spacing w:after="0" w:line="122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0" w:lineRule="atLeast"/>
        <w:ind w:right="-259"/>
        <w:jc w:val="center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81346E">
        <w:rPr>
          <w:rFonts w:ascii="Times New Roman" w:eastAsia="Times New Roman" w:hAnsi="Times New Roman" w:cs="Arial"/>
          <w:sz w:val="20"/>
          <w:szCs w:val="20"/>
          <w:lang w:eastAsia="ru-RU"/>
        </w:rPr>
        <w:t>15</w:t>
      </w:r>
    </w:p>
    <w:p w:rsidR="0081346E" w:rsidRPr="0081346E" w:rsidRDefault="0081346E" w:rsidP="0081346E">
      <w:pPr>
        <w:spacing w:after="0" w:line="0" w:lineRule="atLeast"/>
        <w:ind w:right="-259"/>
        <w:jc w:val="center"/>
        <w:rPr>
          <w:rFonts w:ascii="Times New Roman" w:eastAsia="Times New Roman" w:hAnsi="Times New Roman" w:cs="Arial"/>
          <w:sz w:val="20"/>
          <w:szCs w:val="20"/>
          <w:lang w:eastAsia="ru-RU"/>
        </w:rPr>
        <w:sectPr w:rsidR="0081346E" w:rsidRPr="0081346E">
          <w:pgSz w:w="11900" w:h="16838"/>
          <w:pgMar w:top="1440" w:right="846" w:bottom="149" w:left="1440" w:header="0" w:footer="0" w:gutter="0"/>
          <w:cols w:space="0" w:equalWidth="0">
            <w:col w:w="9620"/>
          </w:cols>
          <w:docGrid w:linePitch="360"/>
        </w:sectPr>
      </w:pPr>
    </w:p>
    <w:p w:rsidR="0081346E" w:rsidRPr="0081346E" w:rsidRDefault="0081346E" w:rsidP="0081346E">
      <w:pPr>
        <w:spacing w:after="0" w:line="355" w:lineRule="auto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bookmarkStart w:id="15" w:name="page16"/>
      <w:bookmarkEnd w:id="15"/>
      <w:r w:rsidRPr="0081346E">
        <w:rPr>
          <w:rFonts w:ascii="Times New Roman" w:eastAsia="Times New Roman" w:hAnsi="Times New Roman" w:cs="Arial"/>
          <w:i/>
          <w:sz w:val="28"/>
          <w:szCs w:val="20"/>
          <w:lang w:eastAsia="ru-RU"/>
        </w:rPr>
        <w:lastRenderedPageBreak/>
        <w:t xml:space="preserve">Use engineering notating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-</w:t>
      </w:r>
      <w:r w:rsidRPr="0081346E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использование инженерной системы обозначений</w:t>
      </w:r>
      <w:r w:rsidRPr="0081346E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единиц измерения (например, напряжения будут выводиться в милливольтах (мВ), микровольтах (мкВ), нановольтах (нВ) и т.д.).</w:t>
      </w:r>
    </w:p>
    <w:p w:rsidR="0081346E" w:rsidRPr="0081346E" w:rsidRDefault="0081346E" w:rsidP="0081346E">
      <w:pPr>
        <w:spacing w:after="0" w:line="21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355" w:lineRule="auto"/>
        <w:jc w:val="both"/>
        <w:rPr>
          <w:rFonts w:ascii="Times New Roman" w:eastAsia="Times New Roman" w:hAnsi="Times New Roman" w:cs="Arial"/>
          <w:color w:val="3A3A3A"/>
          <w:sz w:val="28"/>
          <w:szCs w:val="20"/>
          <w:lang w:eastAsia="ru-RU"/>
        </w:rPr>
      </w:pPr>
      <w:r w:rsidRPr="0081346E">
        <w:rPr>
          <w:rFonts w:ascii="Times New Roman" w:eastAsia="Times New Roman" w:hAnsi="Times New Roman" w:cs="Arial"/>
          <w:b/>
          <w:color w:val="3A3A3A"/>
          <w:sz w:val="28"/>
          <w:szCs w:val="20"/>
          <w:lang w:eastAsia="ru-RU"/>
        </w:rPr>
        <w:t xml:space="preserve">DC Operating Point </w:t>
      </w:r>
      <w:r w:rsidRPr="0081346E">
        <w:rPr>
          <w:rFonts w:ascii="Times New Roman" w:eastAsia="Times New Roman" w:hAnsi="Times New Roman" w:cs="Arial"/>
          <w:color w:val="3A3A3A"/>
          <w:sz w:val="28"/>
          <w:szCs w:val="20"/>
          <w:lang w:eastAsia="ru-RU"/>
        </w:rPr>
        <w:t>-</w:t>
      </w:r>
      <w:r w:rsidRPr="0081346E">
        <w:rPr>
          <w:rFonts w:ascii="Times New Roman" w:eastAsia="Times New Roman" w:hAnsi="Times New Roman" w:cs="Arial"/>
          <w:b/>
          <w:color w:val="3A3A3A"/>
          <w:sz w:val="28"/>
          <w:szCs w:val="20"/>
          <w:lang w:eastAsia="ru-RU"/>
        </w:rPr>
        <w:t xml:space="preserve"> </w:t>
      </w:r>
      <w:r w:rsidRPr="0081346E">
        <w:rPr>
          <w:rFonts w:ascii="Times New Roman" w:eastAsia="Times New Roman" w:hAnsi="Times New Roman" w:cs="Arial"/>
          <w:color w:val="3A3A3A"/>
          <w:sz w:val="28"/>
          <w:szCs w:val="20"/>
          <w:lang w:eastAsia="ru-RU"/>
        </w:rPr>
        <w:t>расчет режима по постоянному току;</w:t>
      </w:r>
      <w:r w:rsidRPr="0081346E">
        <w:rPr>
          <w:rFonts w:ascii="Times New Roman" w:eastAsia="Times New Roman" w:hAnsi="Times New Roman" w:cs="Arial"/>
          <w:b/>
          <w:color w:val="3A3A3A"/>
          <w:sz w:val="28"/>
          <w:szCs w:val="20"/>
          <w:lang w:eastAsia="ru-RU"/>
        </w:rPr>
        <w:t xml:space="preserve"> </w:t>
      </w:r>
      <w:r w:rsidRPr="0081346E">
        <w:rPr>
          <w:rFonts w:ascii="Times New Roman" w:eastAsia="Times New Roman" w:hAnsi="Times New Roman" w:cs="Arial"/>
          <w:color w:val="3A3A3A"/>
          <w:sz w:val="28"/>
          <w:szCs w:val="20"/>
          <w:lang w:eastAsia="ru-RU"/>
        </w:rPr>
        <w:t>в этом</w:t>
      </w:r>
      <w:r w:rsidRPr="0081346E">
        <w:rPr>
          <w:rFonts w:ascii="Times New Roman" w:eastAsia="Times New Roman" w:hAnsi="Times New Roman" w:cs="Arial"/>
          <w:b/>
          <w:color w:val="3A3A3A"/>
          <w:sz w:val="28"/>
          <w:szCs w:val="20"/>
          <w:lang w:eastAsia="ru-RU"/>
        </w:rPr>
        <w:t xml:space="preserve"> </w:t>
      </w:r>
      <w:r w:rsidRPr="0081346E">
        <w:rPr>
          <w:rFonts w:ascii="Times New Roman" w:eastAsia="Times New Roman" w:hAnsi="Times New Roman" w:cs="Arial"/>
          <w:color w:val="3A3A3A"/>
          <w:sz w:val="28"/>
          <w:szCs w:val="20"/>
          <w:lang w:eastAsia="ru-RU"/>
        </w:rPr>
        <w:t>режиме из моделируемой схемы исключаются все конденсаторы (обрыв цепи) и закорачиваются все индуктивности.</w:t>
      </w:r>
    </w:p>
    <w:p w:rsidR="0081346E" w:rsidRPr="0081346E" w:rsidRDefault="0081346E" w:rsidP="0081346E">
      <w:pPr>
        <w:spacing w:after="0" w:line="21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356" w:lineRule="auto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81346E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 xml:space="preserve">DC Sweep…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-</w:t>
      </w:r>
      <w:r w:rsidRPr="0081346E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 xml:space="preserve">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вариация параметров используемых в моделируемой</w:t>
      </w:r>
      <w:r w:rsidRPr="0081346E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 xml:space="preserve">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схеме источников при расчете режима по постоянному току. В диалоговом окне задаются параметры вариации напряжения или тока одного или двух источников:</w:t>
      </w:r>
    </w:p>
    <w:p w:rsidR="0081346E" w:rsidRPr="0081346E" w:rsidRDefault="0081346E" w:rsidP="0081346E">
      <w:pPr>
        <w:spacing w:after="0" w:line="22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354" w:lineRule="auto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81346E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Start value, Stop value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-</w:t>
      </w:r>
      <w:r w:rsidRPr="0081346E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начальное и конечное значение варьируемой</w:t>
      </w:r>
      <w:r w:rsidRPr="0081346E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величины (напряжения или тока источника); </w:t>
      </w:r>
      <w:r w:rsidRPr="0081346E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Increment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-</w:t>
      </w:r>
      <w:r w:rsidRPr="0081346E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шаг изменения варьируемой величины;</w:t>
      </w:r>
    </w:p>
    <w:p w:rsidR="0081346E" w:rsidRPr="0081346E" w:rsidRDefault="0081346E" w:rsidP="0081346E">
      <w:pPr>
        <w:spacing w:after="0" w:line="25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349" w:lineRule="auto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81346E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Output node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-</w:t>
      </w:r>
      <w:r w:rsidRPr="0081346E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номер точки</w:t>
      </w:r>
      <w:r w:rsidRPr="0081346E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(ноды)</w:t>
      </w:r>
      <w:r w:rsidRPr="0081346E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схемы,</w:t>
      </w:r>
      <w:r w:rsidRPr="0081346E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в которой измеряется выходное</w:t>
      </w:r>
      <w:r w:rsidRPr="0081346E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напряжение, как функция от варьируемой величины.</w:t>
      </w:r>
    </w:p>
    <w:p w:rsidR="0081346E" w:rsidRPr="0081346E" w:rsidRDefault="0081346E" w:rsidP="0081346E">
      <w:pPr>
        <w:spacing w:after="0" w:line="29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356" w:lineRule="auto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81346E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 xml:space="preserve">AC Frequency…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-</w:t>
      </w:r>
      <w:r w:rsidRPr="0081346E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 xml:space="preserve">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расчет частотных характеристик.</w:t>
      </w:r>
      <w:r w:rsidRPr="0081346E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 xml:space="preserve">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Выполнение</w:t>
      </w:r>
      <w:r w:rsidRPr="0081346E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 xml:space="preserve">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команды начинается с задания в диалоговом окне следующих параметров: </w:t>
      </w:r>
      <w:r w:rsidRPr="0081346E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FSTART,FSTOP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-</w:t>
      </w:r>
      <w:r w:rsidRPr="0081346E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границы частотного диапазона</w:t>
      </w:r>
      <w:r w:rsidRPr="0081346E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(минимальное и</w:t>
      </w:r>
      <w:r w:rsidRPr="0081346E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максимальное значение частоты соответственно);</w:t>
      </w:r>
    </w:p>
    <w:p w:rsidR="0081346E" w:rsidRPr="0081346E" w:rsidRDefault="0081346E" w:rsidP="0081346E">
      <w:pPr>
        <w:spacing w:after="0" w:line="22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349" w:lineRule="auto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81346E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Sweep type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-</w:t>
      </w:r>
      <w:r w:rsidRPr="0081346E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масштаба по горизонтали:</w:t>
      </w:r>
      <w:r w:rsidRPr="0081346E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декадного</w:t>
      </w:r>
      <w:r w:rsidRPr="0081346E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(Decade),</w:t>
      </w:r>
      <w:r w:rsidRPr="0081346E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линейного</w:t>
      </w:r>
      <w:r w:rsidRPr="0081346E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(Linear) или октавного (Octave);</w:t>
      </w:r>
    </w:p>
    <w:p w:rsidR="0081346E" w:rsidRPr="0081346E" w:rsidRDefault="0081346E" w:rsidP="0081346E">
      <w:pPr>
        <w:spacing w:after="0" w:line="15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0" w:lineRule="atLeast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81346E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Number of points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-</w:t>
      </w:r>
      <w:r w:rsidRPr="0081346E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числа рассчитываемых точек;</w:t>
      </w:r>
    </w:p>
    <w:p w:rsidR="0081346E" w:rsidRPr="0081346E" w:rsidRDefault="0081346E" w:rsidP="0081346E">
      <w:pPr>
        <w:spacing w:after="0" w:line="176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392" w:lineRule="auto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81346E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Vertical scale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-</w:t>
      </w:r>
      <w:r w:rsidRPr="0081346E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масштаба по вертикали:</w:t>
      </w:r>
      <w:r w:rsidRPr="0081346E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линейного</w:t>
      </w:r>
      <w:r w:rsidRPr="0081346E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(Linear),</w:t>
      </w:r>
      <w:r w:rsidRPr="0081346E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логарифмического (Log) или в децибелах (Decibel); </w:t>
      </w:r>
      <w:r w:rsidRPr="0081346E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Nodes in circuit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-</w:t>
      </w:r>
      <w:r w:rsidRPr="0081346E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списка всех нод цепи;</w:t>
      </w:r>
    </w:p>
    <w:p w:rsidR="0081346E" w:rsidRPr="0081346E" w:rsidRDefault="0081346E" w:rsidP="0081346E">
      <w:pPr>
        <w:spacing w:after="0" w:line="395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356" w:lineRule="auto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81346E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Nodes for analysis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-</w:t>
      </w:r>
      <w:r w:rsidRPr="0081346E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номеров нод,</w:t>
      </w:r>
      <w:r w:rsidRPr="0081346E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для которых рассчитываются</w:t>
      </w:r>
      <w:r w:rsidRPr="0081346E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характеристики схемы; перечень таких нод устанавливается нажатием кнопок Add -&gt; (добавить) и &lt;- Remove (удалить); </w:t>
      </w:r>
      <w:r w:rsidRPr="0081346E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Simulate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-</w:t>
      </w:r>
      <w:r w:rsidRPr="0081346E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кнопка запуска моделирования.</w:t>
      </w:r>
    </w:p>
    <w:p w:rsidR="0081346E" w:rsidRPr="0081346E" w:rsidRDefault="0081346E" w:rsidP="0081346E">
      <w:pPr>
        <w:spacing w:after="0" w:line="356" w:lineRule="auto"/>
        <w:rPr>
          <w:rFonts w:ascii="Times New Roman" w:eastAsia="Times New Roman" w:hAnsi="Times New Roman" w:cs="Arial"/>
          <w:sz w:val="28"/>
          <w:szCs w:val="20"/>
          <w:lang w:eastAsia="ru-RU"/>
        </w:rPr>
        <w:sectPr w:rsidR="0081346E" w:rsidRPr="0081346E">
          <w:pgSz w:w="11900" w:h="16838"/>
          <w:pgMar w:top="1138" w:right="846" w:bottom="149" w:left="1440" w:header="0" w:footer="0" w:gutter="0"/>
          <w:cols w:space="0" w:equalWidth="0">
            <w:col w:w="9620"/>
          </w:cols>
          <w:docGrid w:linePitch="360"/>
        </w:sectPr>
      </w:pPr>
    </w:p>
    <w:p w:rsidR="0081346E" w:rsidRPr="0081346E" w:rsidRDefault="0081346E" w:rsidP="0081346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369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0" w:lineRule="atLeast"/>
        <w:ind w:right="-259"/>
        <w:jc w:val="center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81346E">
        <w:rPr>
          <w:rFonts w:ascii="Times New Roman" w:eastAsia="Times New Roman" w:hAnsi="Times New Roman" w:cs="Arial"/>
          <w:sz w:val="20"/>
          <w:szCs w:val="20"/>
          <w:lang w:eastAsia="ru-RU"/>
        </w:rPr>
        <w:t>16</w:t>
      </w:r>
    </w:p>
    <w:p w:rsidR="0081346E" w:rsidRPr="0081346E" w:rsidRDefault="0081346E" w:rsidP="0081346E">
      <w:pPr>
        <w:spacing w:after="0" w:line="0" w:lineRule="atLeast"/>
        <w:ind w:right="-259"/>
        <w:jc w:val="center"/>
        <w:rPr>
          <w:rFonts w:ascii="Times New Roman" w:eastAsia="Times New Roman" w:hAnsi="Times New Roman" w:cs="Arial"/>
          <w:sz w:val="20"/>
          <w:szCs w:val="20"/>
          <w:lang w:eastAsia="ru-RU"/>
        </w:rPr>
        <w:sectPr w:rsidR="0081346E" w:rsidRPr="0081346E">
          <w:type w:val="continuous"/>
          <w:pgSz w:w="11900" w:h="16838"/>
          <w:pgMar w:top="1138" w:right="846" w:bottom="149" w:left="1440" w:header="0" w:footer="0" w:gutter="0"/>
          <w:cols w:space="0" w:equalWidth="0">
            <w:col w:w="9620"/>
          </w:cols>
          <w:docGrid w:linePitch="360"/>
        </w:sectPr>
      </w:pPr>
    </w:p>
    <w:p w:rsidR="0081346E" w:rsidRPr="0081346E" w:rsidRDefault="0081346E" w:rsidP="0081346E">
      <w:pPr>
        <w:spacing w:after="0" w:line="351" w:lineRule="auto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bookmarkStart w:id="16" w:name="page17"/>
      <w:bookmarkEnd w:id="16"/>
      <w:r w:rsidRPr="0081346E">
        <w:rPr>
          <w:rFonts w:ascii="Times New Roman" w:eastAsia="Times New Roman" w:hAnsi="Times New Roman" w:cs="Arial"/>
          <w:b/>
          <w:sz w:val="28"/>
          <w:szCs w:val="20"/>
          <w:lang w:eastAsia="ru-RU"/>
        </w:rPr>
        <w:lastRenderedPageBreak/>
        <w:t xml:space="preserve">Transient…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-</w:t>
      </w:r>
      <w:r w:rsidRPr="0081346E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 xml:space="preserve">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расчет переходных процессов.</w:t>
      </w:r>
      <w:r w:rsidRPr="0081346E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 xml:space="preserve">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Диалоговое окно команды</w:t>
      </w:r>
      <w:r w:rsidRPr="0081346E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 xml:space="preserve">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содержит следующие пункты:</w:t>
      </w:r>
    </w:p>
    <w:p w:rsidR="0081346E" w:rsidRPr="0081346E" w:rsidRDefault="0081346E" w:rsidP="0081346E">
      <w:pPr>
        <w:spacing w:after="0" w:line="26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354" w:lineRule="auto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81346E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Initial conditions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-</w:t>
      </w:r>
      <w:r w:rsidRPr="0081346E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установка начальных условий моделирования</w:t>
      </w:r>
      <w:r w:rsidRPr="0081346E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(назначения</w:t>
      </w:r>
      <w:r w:rsidRPr="0081346E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составных частей этого пункта рассматривались при описании окна настроек параметров контрольно-измерительных приборов);</w:t>
      </w:r>
    </w:p>
    <w:p w:rsidR="0081346E" w:rsidRPr="0081346E" w:rsidRDefault="0081346E" w:rsidP="0081346E">
      <w:pPr>
        <w:spacing w:after="0" w:line="25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349" w:lineRule="auto"/>
        <w:ind w:right="3000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81346E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Tstart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-</w:t>
      </w:r>
      <w:r w:rsidRPr="0081346E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время начала анализа переходных процессов;</w:t>
      </w:r>
      <w:r w:rsidRPr="0081346E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 Tstop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-</w:t>
      </w:r>
      <w:r w:rsidRPr="0081346E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время окончания анализа;</w:t>
      </w:r>
    </w:p>
    <w:p w:rsidR="0081346E" w:rsidRPr="0081346E" w:rsidRDefault="0081346E" w:rsidP="0081346E">
      <w:pPr>
        <w:spacing w:after="0" w:line="29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357" w:lineRule="auto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81346E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Generate time steps automatically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-</w:t>
      </w:r>
      <w:r w:rsidRPr="0081346E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расчет переходных процессов с</w:t>
      </w:r>
      <w:r w:rsidRPr="0081346E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переменным шагом, выбираемым автоматически в соответствии со значением параметра TRTOL; если эта опция выключена, то расчет ведется с учетом двух других опций, описанных при рассмотрении окна настройки параметров контрольно – измерительных приборов;</w:t>
      </w:r>
    </w:p>
    <w:p w:rsidR="0081346E" w:rsidRPr="0081346E" w:rsidRDefault="0081346E" w:rsidP="0081346E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355" w:lineRule="auto"/>
        <w:jc w:val="right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81346E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Tstep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-</w:t>
      </w:r>
      <w:r w:rsidRPr="0081346E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временной шаг вывода результатов моделирования на экран монитора.</w:t>
      </w:r>
      <w:r w:rsidRPr="0081346E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 </w:t>
      </w:r>
      <w:r w:rsidRPr="0081346E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 xml:space="preserve">Fourer... 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-</w:t>
      </w:r>
      <w:r w:rsidRPr="0081346E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 xml:space="preserve"> 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проведение  Фурье-анализа</w:t>
      </w:r>
      <w:r w:rsidRPr="0081346E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 xml:space="preserve"> 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(спектрального  анализа).</w:t>
      </w:r>
      <w:r w:rsidRPr="0081346E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 xml:space="preserve"> 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При</w:t>
      </w:r>
      <w:r w:rsidRPr="0081346E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 xml:space="preserve">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выборе  этой  команды  параметры  моделирования  задаются  с  помощью</w:t>
      </w:r>
    </w:p>
    <w:p w:rsidR="0081346E" w:rsidRPr="0081346E" w:rsidRDefault="0081346E" w:rsidP="0081346E">
      <w:pPr>
        <w:spacing w:after="0" w:line="8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0" w:lineRule="atLeast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диалогового окна, в котором опции имеют следующие назначения:</w:t>
      </w:r>
    </w:p>
    <w:p w:rsidR="0081346E" w:rsidRPr="0081346E" w:rsidRDefault="0081346E" w:rsidP="0081346E">
      <w:pPr>
        <w:spacing w:after="0" w:line="174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355" w:lineRule="auto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81346E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Output node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-</w:t>
      </w:r>
      <w:r w:rsidRPr="0081346E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номер контрольной точки</w:t>
      </w:r>
      <w:r w:rsidRPr="0081346E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(ноды),</w:t>
      </w:r>
      <w:r w:rsidRPr="0081346E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в которой анализируется</w:t>
      </w:r>
      <w:r w:rsidRPr="0081346E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спектр сигнала (для выбора на схеме такой точки необходимо включить опцию Show nodes в меню Circuit/Schematic Options...);</w:t>
      </w:r>
    </w:p>
    <w:p w:rsidR="0081346E" w:rsidRPr="0081346E" w:rsidRDefault="0081346E" w:rsidP="0081346E">
      <w:pPr>
        <w:spacing w:after="0" w:line="21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349" w:lineRule="auto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81346E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Fundamental frequency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-</w:t>
      </w:r>
      <w:r w:rsidRPr="0081346E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основная частота колебания</w:t>
      </w:r>
      <w:r w:rsidRPr="0081346E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(частота первой</w:t>
      </w:r>
      <w:r w:rsidRPr="0081346E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гармоники);</w:t>
      </w:r>
    </w:p>
    <w:p w:rsidR="0081346E" w:rsidRPr="0081346E" w:rsidRDefault="0081346E" w:rsidP="0081346E">
      <w:pPr>
        <w:spacing w:after="0" w:line="15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0" w:lineRule="atLeast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81346E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Number harmonic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-</w:t>
      </w:r>
      <w:r w:rsidRPr="0081346E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число анализируемых гармоник;</w:t>
      </w:r>
    </w:p>
    <w:p w:rsidR="0081346E" w:rsidRPr="0081346E" w:rsidRDefault="0081346E" w:rsidP="0081346E">
      <w:pPr>
        <w:spacing w:after="0" w:line="176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356" w:lineRule="auto"/>
        <w:ind w:right="20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81346E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Vertical scale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-</w:t>
      </w:r>
      <w:r w:rsidRPr="0081346E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масштаб по оси</w:t>
      </w:r>
      <w:r w:rsidRPr="0081346E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Y</w:t>
      </w:r>
      <w:r w:rsidRPr="0081346E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(линейный,</w:t>
      </w:r>
      <w:r w:rsidRPr="0081346E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логарифмический,</w:t>
      </w:r>
      <w:r w:rsidRPr="0081346E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в децибелах);</w:t>
      </w:r>
      <w:r w:rsidRPr="0081346E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 Advanced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-</w:t>
      </w:r>
      <w:r w:rsidRPr="0081346E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набор опций этого блока предназначен для определения более</w:t>
      </w:r>
      <w:r w:rsidRPr="0081346E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тонкой структуры анализируемого сигнала путем введения дополнительных выборок (по умолчанию выключены);</w:t>
      </w:r>
    </w:p>
    <w:p w:rsidR="0081346E" w:rsidRPr="0081346E" w:rsidRDefault="0081346E" w:rsidP="0081346E">
      <w:pPr>
        <w:spacing w:after="0" w:line="22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349" w:lineRule="auto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81346E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Number of points per harmonic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-</w:t>
      </w:r>
      <w:r w:rsidRPr="0081346E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количество отсчетов</w:t>
      </w:r>
      <w:r w:rsidRPr="0081346E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(выборок)</w:t>
      </w:r>
      <w:r w:rsidRPr="0081346E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на одну</w:t>
      </w:r>
      <w:r w:rsidRPr="0081346E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гармонику;</w:t>
      </w:r>
    </w:p>
    <w:p w:rsidR="0081346E" w:rsidRPr="0081346E" w:rsidRDefault="0081346E" w:rsidP="0081346E">
      <w:pPr>
        <w:spacing w:after="0" w:line="15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0" w:lineRule="atLeast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81346E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Sampling frequency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-</w:t>
      </w:r>
      <w:r w:rsidRPr="0081346E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частота следования выборок;</w:t>
      </w:r>
    </w:p>
    <w:p w:rsidR="0081346E" w:rsidRPr="0081346E" w:rsidRDefault="0081346E" w:rsidP="0081346E">
      <w:pPr>
        <w:spacing w:after="0" w:line="0" w:lineRule="atLeast"/>
        <w:rPr>
          <w:rFonts w:ascii="Times New Roman" w:eastAsia="Times New Roman" w:hAnsi="Times New Roman" w:cs="Arial"/>
          <w:sz w:val="28"/>
          <w:szCs w:val="20"/>
          <w:lang w:eastAsia="ru-RU"/>
        </w:rPr>
        <w:sectPr w:rsidR="0081346E" w:rsidRPr="0081346E">
          <w:pgSz w:w="11900" w:h="16838"/>
          <w:pgMar w:top="1138" w:right="846" w:bottom="149" w:left="1440" w:header="0" w:footer="0" w:gutter="0"/>
          <w:cols w:space="0" w:equalWidth="0">
            <w:col w:w="9620"/>
          </w:cols>
          <w:docGrid w:linePitch="360"/>
        </w:sectPr>
      </w:pPr>
    </w:p>
    <w:p w:rsidR="0081346E" w:rsidRPr="0081346E" w:rsidRDefault="0081346E" w:rsidP="0081346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321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0" w:lineRule="atLeast"/>
        <w:ind w:right="-259"/>
        <w:jc w:val="center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81346E">
        <w:rPr>
          <w:rFonts w:ascii="Times New Roman" w:eastAsia="Times New Roman" w:hAnsi="Times New Roman" w:cs="Arial"/>
          <w:sz w:val="20"/>
          <w:szCs w:val="20"/>
          <w:lang w:eastAsia="ru-RU"/>
        </w:rPr>
        <w:t>17</w:t>
      </w:r>
    </w:p>
    <w:p w:rsidR="0081346E" w:rsidRPr="0081346E" w:rsidRDefault="0081346E" w:rsidP="0081346E">
      <w:pPr>
        <w:spacing w:after="0" w:line="0" w:lineRule="atLeast"/>
        <w:ind w:right="-259"/>
        <w:jc w:val="center"/>
        <w:rPr>
          <w:rFonts w:ascii="Times New Roman" w:eastAsia="Times New Roman" w:hAnsi="Times New Roman" w:cs="Arial"/>
          <w:sz w:val="20"/>
          <w:szCs w:val="20"/>
          <w:lang w:eastAsia="ru-RU"/>
        </w:rPr>
        <w:sectPr w:rsidR="0081346E" w:rsidRPr="0081346E">
          <w:type w:val="continuous"/>
          <w:pgSz w:w="11900" w:h="16838"/>
          <w:pgMar w:top="1138" w:right="846" w:bottom="149" w:left="1440" w:header="0" w:footer="0" w:gutter="0"/>
          <w:cols w:space="0" w:equalWidth="0">
            <w:col w:w="9620"/>
          </w:cols>
          <w:docGrid w:linePitch="360"/>
        </w:sectPr>
      </w:pPr>
    </w:p>
    <w:p w:rsidR="0081346E" w:rsidRPr="0081346E" w:rsidRDefault="0081346E" w:rsidP="0081346E">
      <w:pPr>
        <w:spacing w:after="0" w:line="355" w:lineRule="auto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bookmarkStart w:id="17" w:name="page18"/>
      <w:bookmarkEnd w:id="17"/>
      <w:r w:rsidRPr="0081346E">
        <w:rPr>
          <w:rFonts w:ascii="Times New Roman" w:eastAsia="Times New Roman" w:hAnsi="Times New Roman" w:cs="Arial"/>
          <w:i/>
          <w:sz w:val="28"/>
          <w:szCs w:val="20"/>
          <w:lang w:eastAsia="ru-RU"/>
        </w:rPr>
        <w:lastRenderedPageBreak/>
        <w:t xml:space="preserve">Display phase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-</w:t>
      </w:r>
      <w:r w:rsidRPr="0081346E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вывод на экран распределения фаз всех гармонических</w:t>
      </w:r>
      <w:r w:rsidRPr="0081346E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составляющих в виде непрерывной функции (по умолчанию выводится график только амплитуд гармоник);</w:t>
      </w:r>
    </w:p>
    <w:p w:rsidR="0081346E" w:rsidRPr="0081346E" w:rsidRDefault="0081346E" w:rsidP="0081346E">
      <w:pPr>
        <w:spacing w:after="0" w:line="21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355" w:lineRule="auto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81346E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Output as line graph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-</w:t>
      </w:r>
      <w:r w:rsidRPr="0081346E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вывод на экран распределения амплитуд всех</w:t>
      </w:r>
      <w:r w:rsidRPr="0081346E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гармонических составляющих в виде непрерывной функции (по умолчанию - в виде линейчатого спектра).</w:t>
      </w:r>
    </w:p>
    <w:p w:rsidR="0081346E" w:rsidRPr="0081346E" w:rsidRDefault="0081346E" w:rsidP="0081346E">
      <w:pPr>
        <w:spacing w:after="0" w:line="21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349" w:lineRule="auto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81346E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 xml:space="preserve">Noise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-</w:t>
      </w:r>
      <w:r w:rsidRPr="0081346E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 xml:space="preserve">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анализ спектра внутренних шумов.</w:t>
      </w:r>
      <w:r w:rsidRPr="0081346E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 xml:space="preserve">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В диалоговом окне задаются</w:t>
      </w:r>
      <w:r w:rsidRPr="0081346E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 xml:space="preserve">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следующие параметры моделирования:</w:t>
      </w:r>
    </w:p>
    <w:p w:rsidR="0081346E" w:rsidRPr="0081346E" w:rsidRDefault="0081346E" w:rsidP="0081346E">
      <w:pPr>
        <w:spacing w:after="0" w:line="29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355" w:lineRule="auto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81346E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Input noise reference source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-</w:t>
      </w:r>
      <w:r w:rsidRPr="0081346E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место подключения источника входного сигнала</w:t>
      </w:r>
      <w:r w:rsidRPr="0081346E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(выбирается из списка всех имеющихся источников сигнала, включая источник питания);</w:t>
      </w:r>
    </w:p>
    <w:p w:rsidR="0081346E" w:rsidRPr="0081346E" w:rsidRDefault="0081346E" w:rsidP="0081346E">
      <w:pPr>
        <w:spacing w:after="0" w:line="21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355" w:lineRule="auto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81346E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Output node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-</w:t>
      </w:r>
      <w:r w:rsidRPr="0081346E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узел</w:t>
      </w:r>
      <w:r w:rsidRPr="0081346E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(нода)</w:t>
      </w:r>
      <w:r w:rsidRPr="0081346E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схемы,</w:t>
      </w:r>
      <w:r w:rsidRPr="0081346E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в которой анализируется выходной сигнал</w:t>
      </w:r>
      <w:r w:rsidRPr="0081346E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(для выбора на схеме такой точки необходимо включить опцию Show nodes в меню Circuit/schematic Options...);</w:t>
      </w:r>
    </w:p>
    <w:p w:rsidR="0081346E" w:rsidRPr="0081346E" w:rsidRDefault="0081346E" w:rsidP="0081346E">
      <w:pPr>
        <w:spacing w:after="0" w:line="21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349" w:lineRule="auto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81346E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Reference node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-</w:t>
      </w:r>
      <w:r w:rsidRPr="0081346E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узел</w:t>
      </w:r>
      <w:r w:rsidRPr="0081346E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(нода)</w:t>
      </w:r>
      <w:r w:rsidRPr="0081346E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схемы,</w:t>
      </w:r>
      <w:r w:rsidRPr="0081346E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относительно которого измеряется</w:t>
      </w:r>
      <w:r w:rsidRPr="0081346E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выходной сигнал (по умолчанию — общая шина, т.е. “земля”);</w:t>
      </w:r>
    </w:p>
    <w:p w:rsidR="0081346E" w:rsidRPr="0081346E" w:rsidRDefault="0081346E" w:rsidP="0081346E">
      <w:pPr>
        <w:spacing w:after="0" w:line="28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355" w:lineRule="auto"/>
        <w:ind w:right="1740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81346E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Fstart, Fstop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-</w:t>
      </w:r>
      <w:r w:rsidRPr="0081346E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начальная и конечная частота диапазона анализа;</w:t>
      </w:r>
      <w:r w:rsidRPr="0081346E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 Sweep type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-</w:t>
      </w:r>
      <w:r w:rsidRPr="0081346E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масштаб по оси частот</w:t>
      </w:r>
      <w:r w:rsidRPr="0081346E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(Decade, Liner, Octave);</w:t>
      </w:r>
      <w:r w:rsidRPr="0081346E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 Number points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-</w:t>
      </w:r>
      <w:r w:rsidRPr="0081346E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число отображаемых точек;</w:t>
      </w:r>
    </w:p>
    <w:p w:rsidR="0081346E" w:rsidRPr="0081346E" w:rsidRDefault="0081346E" w:rsidP="0081346E">
      <w:pPr>
        <w:spacing w:after="0" w:line="7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0" w:lineRule="atLeast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81346E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Vertical scale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-</w:t>
      </w:r>
      <w:r w:rsidRPr="0081346E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масштаб по оси</w:t>
      </w:r>
      <w:r w:rsidRPr="0081346E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Y (Liner, Log, Decibel);</w:t>
      </w:r>
    </w:p>
    <w:p w:rsidR="0081346E" w:rsidRPr="0081346E" w:rsidRDefault="0081346E" w:rsidP="0081346E">
      <w:pPr>
        <w:spacing w:after="0" w:line="175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355" w:lineRule="auto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81346E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Set points per summary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-</w:t>
      </w:r>
      <w:r w:rsidRPr="0081346E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выбор компонента схемы</w:t>
      </w:r>
      <w:r w:rsidRPr="0081346E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(из списка,</w:t>
      </w:r>
      <w:r w:rsidRPr="0081346E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где</w:t>
      </w:r>
      <w:r w:rsidRPr="0081346E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перечислены все компоненты схемы), вклад шумов которого в спектр шума на выходе (Output node) будет отображаться отдельно.</w:t>
      </w:r>
    </w:p>
    <w:p w:rsidR="0081346E" w:rsidRPr="0081346E" w:rsidRDefault="0081346E" w:rsidP="0081346E">
      <w:pPr>
        <w:spacing w:after="0" w:line="21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354" w:lineRule="auto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81346E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 xml:space="preserve">Distortion...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-</w:t>
      </w:r>
      <w:r w:rsidRPr="0081346E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 xml:space="preserve">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анализ нелинейных и интермодуляционных искажений.</w:t>
      </w:r>
      <w:r w:rsidRPr="0081346E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 xml:space="preserve"> Parameter sweep...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-</w:t>
      </w:r>
      <w:r w:rsidRPr="0081346E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 xml:space="preserve">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вариация параметров.</w:t>
      </w:r>
      <w:r w:rsidRPr="0081346E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 xml:space="preserve">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Исходные данные для выполнения</w:t>
      </w:r>
      <w:r w:rsidRPr="0081346E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 xml:space="preserve">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команды задаются следующими параметрами:</w:t>
      </w:r>
    </w:p>
    <w:p w:rsidR="0081346E" w:rsidRPr="0081346E" w:rsidRDefault="0081346E" w:rsidP="0081346E">
      <w:pPr>
        <w:spacing w:after="0" w:line="25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354" w:lineRule="auto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81346E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Component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-</w:t>
      </w:r>
      <w:r w:rsidRPr="0081346E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позиционное обозначение элемента схемы,</w:t>
      </w:r>
      <w:r w:rsidRPr="0081346E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один из параметров</w:t>
      </w:r>
      <w:r w:rsidRPr="0081346E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которого будет варьироваться в процессе моделирования; </w:t>
      </w:r>
      <w:r w:rsidRPr="0081346E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Parameter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-</w:t>
      </w:r>
      <w:r w:rsidRPr="0081346E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название параметра компонента,</w:t>
      </w:r>
      <w:r w:rsidRPr="0081346E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выбранного из списка;</w:t>
      </w:r>
    </w:p>
    <w:p w:rsidR="0081346E" w:rsidRPr="0081346E" w:rsidRDefault="0081346E" w:rsidP="0081346E">
      <w:pPr>
        <w:spacing w:after="0" w:line="354" w:lineRule="auto"/>
        <w:rPr>
          <w:rFonts w:ascii="Times New Roman" w:eastAsia="Times New Roman" w:hAnsi="Times New Roman" w:cs="Arial"/>
          <w:sz w:val="28"/>
          <w:szCs w:val="20"/>
          <w:lang w:eastAsia="ru-RU"/>
        </w:rPr>
        <w:sectPr w:rsidR="0081346E" w:rsidRPr="0081346E">
          <w:pgSz w:w="11900" w:h="16838"/>
          <w:pgMar w:top="1138" w:right="846" w:bottom="149" w:left="1440" w:header="0" w:footer="0" w:gutter="0"/>
          <w:cols w:space="0" w:equalWidth="0">
            <w:col w:w="9620"/>
          </w:cols>
          <w:docGrid w:linePitch="360"/>
        </w:sectPr>
      </w:pPr>
    </w:p>
    <w:p w:rsidR="0081346E" w:rsidRPr="0081346E" w:rsidRDefault="0081346E" w:rsidP="0081346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37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0" w:lineRule="atLeast"/>
        <w:ind w:right="-259"/>
        <w:jc w:val="center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81346E">
        <w:rPr>
          <w:rFonts w:ascii="Times New Roman" w:eastAsia="Times New Roman" w:hAnsi="Times New Roman" w:cs="Arial"/>
          <w:sz w:val="20"/>
          <w:szCs w:val="20"/>
          <w:lang w:eastAsia="ru-RU"/>
        </w:rPr>
        <w:t>18</w:t>
      </w:r>
    </w:p>
    <w:p w:rsidR="0081346E" w:rsidRPr="0081346E" w:rsidRDefault="0081346E" w:rsidP="0081346E">
      <w:pPr>
        <w:spacing w:after="0" w:line="0" w:lineRule="atLeast"/>
        <w:ind w:right="-259"/>
        <w:jc w:val="center"/>
        <w:rPr>
          <w:rFonts w:ascii="Times New Roman" w:eastAsia="Times New Roman" w:hAnsi="Times New Roman" w:cs="Arial"/>
          <w:sz w:val="20"/>
          <w:szCs w:val="20"/>
          <w:lang w:eastAsia="ru-RU"/>
        </w:rPr>
        <w:sectPr w:rsidR="0081346E" w:rsidRPr="0081346E">
          <w:type w:val="continuous"/>
          <w:pgSz w:w="11900" w:h="16838"/>
          <w:pgMar w:top="1138" w:right="846" w:bottom="149" w:left="1440" w:header="0" w:footer="0" w:gutter="0"/>
          <w:cols w:space="0" w:equalWidth="0">
            <w:col w:w="9620"/>
          </w:cols>
          <w:docGrid w:linePitch="360"/>
        </w:sectPr>
      </w:pPr>
    </w:p>
    <w:p w:rsidR="0081346E" w:rsidRPr="0081346E" w:rsidRDefault="0081346E" w:rsidP="0081346E">
      <w:pPr>
        <w:spacing w:after="0" w:line="351" w:lineRule="auto"/>
        <w:rPr>
          <w:rFonts w:ascii="Times New Roman" w:eastAsia="Times New Roman" w:hAnsi="Times New Roman" w:cs="Arial"/>
          <w:sz w:val="28"/>
          <w:szCs w:val="20"/>
          <w:lang w:eastAsia="ru-RU"/>
        </w:rPr>
      </w:pPr>
      <w:bookmarkStart w:id="18" w:name="page19"/>
      <w:bookmarkEnd w:id="18"/>
      <w:r w:rsidRPr="0081346E">
        <w:rPr>
          <w:rFonts w:ascii="Times New Roman" w:eastAsia="Times New Roman" w:hAnsi="Times New Roman" w:cs="Arial"/>
          <w:i/>
          <w:sz w:val="28"/>
          <w:szCs w:val="20"/>
          <w:lang w:eastAsia="ru-RU"/>
        </w:rPr>
        <w:lastRenderedPageBreak/>
        <w:t xml:space="preserve">Start value, End value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-</w:t>
      </w:r>
      <w:r w:rsidRPr="0081346E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параметры,</w:t>
      </w:r>
      <w:r w:rsidRPr="0081346E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задающие диапазон варьируемой</w:t>
      </w:r>
      <w:r w:rsidRPr="0081346E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величины (минимум/максимум);</w:t>
      </w:r>
    </w:p>
    <w:p w:rsidR="0081346E" w:rsidRPr="0081346E" w:rsidRDefault="0081346E" w:rsidP="0081346E">
      <w:pPr>
        <w:spacing w:after="0" w:line="12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0" w:lineRule="atLeast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81346E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Sweep type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-</w:t>
      </w:r>
      <w:r w:rsidRPr="0081346E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тип масштаба варьируемой величины;</w:t>
      </w:r>
    </w:p>
    <w:p w:rsidR="0081346E" w:rsidRPr="0081346E" w:rsidRDefault="0081346E" w:rsidP="0081346E">
      <w:pPr>
        <w:spacing w:after="0" w:line="16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0" w:lineRule="atLeast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81346E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Increment step size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-</w:t>
      </w:r>
      <w:r w:rsidRPr="0081346E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шаг изменения варьируемой величины;</w:t>
      </w:r>
    </w:p>
    <w:p w:rsidR="0081346E" w:rsidRPr="0081346E" w:rsidRDefault="0081346E" w:rsidP="0081346E">
      <w:pPr>
        <w:spacing w:after="0" w:line="16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0" w:lineRule="atLeast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81346E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Output node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-</w:t>
      </w:r>
      <w:r w:rsidRPr="0081346E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выходная контрольная точка схемы.</w:t>
      </w:r>
    </w:p>
    <w:p w:rsidR="0081346E" w:rsidRPr="0081346E" w:rsidRDefault="0081346E" w:rsidP="0081346E">
      <w:pPr>
        <w:spacing w:after="0" w:line="176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349" w:lineRule="auto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81346E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 xml:space="preserve">Temperature sweep…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-</w:t>
      </w:r>
      <w:r w:rsidRPr="0081346E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 xml:space="preserve">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температурные испытания моделируемой</w:t>
      </w:r>
      <w:r w:rsidRPr="0081346E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 xml:space="preserve">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схемы.</w:t>
      </w:r>
    </w:p>
    <w:p w:rsidR="0081346E" w:rsidRPr="0081346E" w:rsidRDefault="0081346E" w:rsidP="0081346E">
      <w:pPr>
        <w:spacing w:after="0" w:line="29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355" w:lineRule="auto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81346E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 xml:space="preserve">Pole-zero...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—</w:t>
      </w:r>
      <w:r w:rsidRPr="0081346E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 xml:space="preserve">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расчет карты нулей и полюсов передаточной</w:t>
      </w:r>
      <w:r w:rsidRPr="0081346E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 xml:space="preserve">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характеристики моделируемой схемы; в диалоговом окне команды обозначено:</w:t>
      </w:r>
    </w:p>
    <w:p w:rsidR="0081346E" w:rsidRPr="0081346E" w:rsidRDefault="0081346E" w:rsidP="0081346E">
      <w:pPr>
        <w:spacing w:after="0" w:line="21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349" w:lineRule="auto"/>
        <w:ind w:right="1060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81346E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Gain Analysis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-</w:t>
      </w:r>
      <w:r w:rsidRPr="0081346E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расчет коэффициента передачи по напряжению;</w:t>
      </w:r>
      <w:r w:rsidRPr="0081346E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 Impedance Analysis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-</w:t>
      </w:r>
      <w:r w:rsidRPr="0081346E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расчет коэффициента передачи напряжение-ток;</w:t>
      </w:r>
    </w:p>
    <w:p w:rsidR="0081346E" w:rsidRPr="0081346E" w:rsidRDefault="0081346E" w:rsidP="0081346E">
      <w:pPr>
        <w:spacing w:after="0" w:line="28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351" w:lineRule="auto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81346E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Input Impedance, Output Impedance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-</w:t>
      </w:r>
      <w:r w:rsidRPr="0081346E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расчет входного и выходного импедансов</w:t>
      </w:r>
      <w:r w:rsidRPr="0081346E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(комплексных сопротивлений);</w:t>
      </w:r>
    </w:p>
    <w:p w:rsidR="0081346E" w:rsidRPr="0081346E" w:rsidRDefault="0081346E" w:rsidP="0081346E">
      <w:pPr>
        <w:spacing w:after="0" w:line="12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0" w:lineRule="atLeast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81346E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Nodes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-</w:t>
      </w:r>
      <w:r w:rsidRPr="0081346E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контрольные точки для входного и выходного сигналов;</w:t>
      </w:r>
    </w:p>
    <w:p w:rsidR="0081346E" w:rsidRPr="0081346E" w:rsidRDefault="0081346E" w:rsidP="0081346E">
      <w:pPr>
        <w:spacing w:after="0" w:line="16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0" w:lineRule="atLeast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81346E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Pole Analysis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-</w:t>
      </w:r>
      <w:r w:rsidRPr="0081346E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расчет полюсов коэффициента передачи;</w:t>
      </w:r>
    </w:p>
    <w:p w:rsidR="0081346E" w:rsidRPr="0081346E" w:rsidRDefault="0081346E" w:rsidP="0081346E">
      <w:pPr>
        <w:spacing w:after="0" w:line="16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0" w:lineRule="atLeast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81346E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Zero Analysis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-расчет нулей коэффициента передачи.</w:t>
      </w:r>
    </w:p>
    <w:p w:rsidR="0081346E" w:rsidRPr="0081346E" w:rsidRDefault="0081346E" w:rsidP="0081346E">
      <w:pPr>
        <w:spacing w:after="0" w:line="174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351" w:lineRule="auto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81346E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 xml:space="preserve">Transfer Functio...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-</w:t>
      </w:r>
      <w:r w:rsidRPr="0081346E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 xml:space="preserve">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расчет передаточных функций.</w:t>
      </w:r>
      <w:r w:rsidRPr="0081346E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 xml:space="preserve">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В диалоговом окне</w:t>
      </w:r>
      <w:r w:rsidRPr="0081346E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 xml:space="preserve">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команды задаются следующие параметры:</w:t>
      </w:r>
    </w:p>
    <w:p w:rsidR="0081346E" w:rsidRPr="0081346E" w:rsidRDefault="0081346E" w:rsidP="0081346E">
      <w:pPr>
        <w:spacing w:after="0" w:line="25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371" w:lineRule="auto"/>
        <w:ind w:right="2420"/>
        <w:jc w:val="both"/>
        <w:rPr>
          <w:rFonts w:ascii="Times New Roman" w:eastAsia="Times New Roman" w:hAnsi="Times New Roman" w:cs="Arial"/>
          <w:sz w:val="27"/>
          <w:szCs w:val="20"/>
          <w:lang w:eastAsia="ru-RU"/>
        </w:rPr>
      </w:pPr>
      <w:r w:rsidRPr="0081346E">
        <w:rPr>
          <w:rFonts w:ascii="Times New Roman" w:eastAsia="Times New Roman" w:hAnsi="Times New Roman" w:cs="Arial"/>
          <w:i/>
          <w:sz w:val="27"/>
          <w:szCs w:val="20"/>
          <w:lang w:eastAsia="ru-RU"/>
        </w:rPr>
        <w:t xml:space="preserve">Voltage </w:t>
      </w:r>
      <w:r w:rsidRPr="0081346E">
        <w:rPr>
          <w:rFonts w:ascii="Times New Roman" w:eastAsia="Times New Roman" w:hAnsi="Times New Roman" w:cs="Arial"/>
          <w:sz w:val="27"/>
          <w:szCs w:val="20"/>
          <w:lang w:eastAsia="ru-RU"/>
        </w:rPr>
        <w:t>-</w:t>
      </w:r>
      <w:r w:rsidRPr="0081346E">
        <w:rPr>
          <w:rFonts w:ascii="Times New Roman" w:eastAsia="Times New Roman" w:hAnsi="Times New Roman" w:cs="Arial"/>
          <w:i/>
          <w:sz w:val="27"/>
          <w:szCs w:val="20"/>
          <w:lang w:eastAsia="ru-RU"/>
        </w:rPr>
        <w:t xml:space="preserve"> </w:t>
      </w:r>
      <w:r w:rsidRPr="0081346E">
        <w:rPr>
          <w:rFonts w:ascii="Times New Roman" w:eastAsia="Times New Roman" w:hAnsi="Times New Roman" w:cs="Arial"/>
          <w:sz w:val="27"/>
          <w:szCs w:val="20"/>
          <w:lang w:eastAsia="ru-RU"/>
        </w:rPr>
        <w:t>расчет коэффициента передачи по напряжению;</w:t>
      </w:r>
      <w:r w:rsidRPr="0081346E">
        <w:rPr>
          <w:rFonts w:ascii="Times New Roman" w:eastAsia="Times New Roman" w:hAnsi="Times New Roman" w:cs="Arial"/>
          <w:i/>
          <w:sz w:val="27"/>
          <w:szCs w:val="20"/>
          <w:lang w:eastAsia="ru-RU"/>
        </w:rPr>
        <w:t xml:space="preserve"> Output node </w:t>
      </w:r>
      <w:r w:rsidRPr="0081346E">
        <w:rPr>
          <w:rFonts w:ascii="Times New Roman" w:eastAsia="Times New Roman" w:hAnsi="Times New Roman" w:cs="Arial"/>
          <w:sz w:val="27"/>
          <w:szCs w:val="20"/>
          <w:lang w:eastAsia="ru-RU"/>
        </w:rPr>
        <w:t>-</w:t>
      </w:r>
      <w:r w:rsidRPr="0081346E">
        <w:rPr>
          <w:rFonts w:ascii="Times New Roman" w:eastAsia="Times New Roman" w:hAnsi="Times New Roman" w:cs="Arial"/>
          <w:i/>
          <w:sz w:val="27"/>
          <w:szCs w:val="20"/>
          <w:lang w:eastAsia="ru-RU"/>
        </w:rPr>
        <w:t xml:space="preserve"> </w:t>
      </w:r>
      <w:r w:rsidRPr="0081346E">
        <w:rPr>
          <w:rFonts w:ascii="Times New Roman" w:eastAsia="Times New Roman" w:hAnsi="Times New Roman" w:cs="Arial"/>
          <w:sz w:val="27"/>
          <w:szCs w:val="20"/>
          <w:lang w:eastAsia="ru-RU"/>
        </w:rPr>
        <w:t>выбор выходной контрольной точки</w:t>
      </w:r>
      <w:r w:rsidRPr="0081346E">
        <w:rPr>
          <w:rFonts w:ascii="Times New Roman" w:eastAsia="Times New Roman" w:hAnsi="Times New Roman" w:cs="Arial"/>
          <w:i/>
          <w:sz w:val="27"/>
          <w:szCs w:val="20"/>
          <w:lang w:eastAsia="ru-RU"/>
        </w:rPr>
        <w:t xml:space="preserve"> </w:t>
      </w:r>
      <w:r w:rsidRPr="0081346E">
        <w:rPr>
          <w:rFonts w:ascii="Times New Roman" w:eastAsia="Times New Roman" w:hAnsi="Times New Roman" w:cs="Arial"/>
          <w:sz w:val="27"/>
          <w:szCs w:val="20"/>
          <w:lang w:eastAsia="ru-RU"/>
        </w:rPr>
        <w:t>(ноды);</w:t>
      </w:r>
    </w:p>
    <w:p w:rsidR="0081346E" w:rsidRPr="0081346E" w:rsidRDefault="0081346E" w:rsidP="0081346E">
      <w:pPr>
        <w:spacing w:after="0" w:line="6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355" w:lineRule="auto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81346E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Output reference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-</w:t>
      </w:r>
      <w:r w:rsidRPr="0081346E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выбор контрольной точки,</w:t>
      </w:r>
      <w:r w:rsidRPr="0081346E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относительно которой</w:t>
      </w:r>
      <w:r w:rsidRPr="0081346E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измеряется напряжение выходного сигнала; </w:t>
      </w:r>
      <w:r w:rsidRPr="0081346E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Current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-</w:t>
      </w:r>
      <w:r w:rsidRPr="0081346E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расчет коэффициента передачи по току;</w:t>
      </w:r>
    </w:p>
    <w:p w:rsidR="0081346E" w:rsidRPr="0081346E" w:rsidRDefault="0081346E" w:rsidP="0081346E">
      <w:pPr>
        <w:spacing w:after="0" w:line="21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349" w:lineRule="auto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81346E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Output variable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-</w:t>
      </w:r>
      <w:r w:rsidRPr="0081346E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выбор выходной величины при расчете коэффициента</w:t>
      </w:r>
      <w:r w:rsidRPr="0081346E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передачи по току;</w:t>
      </w:r>
    </w:p>
    <w:p w:rsidR="0081346E" w:rsidRPr="0081346E" w:rsidRDefault="0081346E" w:rsidP="0081346E">
      <w:pPr>
        <w:spacing w:after="0" w:line="17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0" w:lineRule="atLeast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81346E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Input source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-</w:t>
      </w:r>
      <w:r w:rsidRPr="0081346E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выбор источника входного сигнала.</w:t>
      </w:r>
    </w:p>
    <w:p w:rsidR="0081346E" w:rsidRPr="0081346E" w:rsidRDefault="0081346E" w:rsidP="0081346E">
      <w:pPr>
        <w:spacing w:after="0" w:line="174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354" w:lineRule="auto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81346E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 xml:space="preserve">Sensitivy…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-</w:t>
      </w:r>
      <w:r w:rsidRPr="0081346E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 xml:space="preserve">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расчет относительной чувствительности характеристик</w:t>
      </w:r>
      <w:r w:rsidRPr="0081346E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 xml:space="preserve">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схемы к изменениям параметров выбранного компонента при частотном анализе (АС) или при расчете статического режима (DC)</w:t>
      </w:r>
      <w:r w:rsidRPr="0081346E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>.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Позиционное</w:t>
      </w:r>
    </w:p>
    <w:p w:rsidR="0081346E" w:rsidRPr="0081346E" w:rsidRDefault="0081346E" w:rsidP="0081346E">
      <w:pPr>
        <w:spacing w:after="0" w:line="354" w:lineRule="auto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  <w:sectPr w:rsidR="0081346E" w:rsidRPr="0081346E">
          <w:pgSz w:w="11900" w:h="16838"/>
          <w:pgMar w:top="1138" w:right="846" w:bottom="149" w:left="1440" w:header="0" w:footer="0" w:gutter="0"/>
          <w:cols w:space="0" w:equalWidth="0">
            <w:col w:w="9620"/>
          </w:cols>
          <w:docGrid w:linePitch="360"/>
        </w:sectPr>
      </w:pPr>
    </w:p>
    <w:p w:rsidR="0081346E" w:rsidRPr="0081346E" w:rsidRDefault="0081346E" w:rsidP="0081346E">
      <w:pPr>
        <w:spacing w:after="0" w:line="287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0" w:lineRule="atLeast"/>
        <w:ind w:right="-259"/>
        <w:jc w:val="center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81346E">
        <w:rPr>
          <w:rFonts w:ascii="Times New Roman" w:eastAsia="Times New Roman" w:hAnsi="Times New Roman" w:cs="Arial"/>
          <w:sz w:val="20"/>
          <w:szCs w:val="20"/>
          <w:lang w:eastAsia="ru-RU"/>
        </w:rPr>
        <w:t>19</w:t>
      </w:r>
    </w:p>
    <w:p w:rsidR="0081346E" w:rsidRPr="0081346E" w:rsidRDefault="0081346E" w:rsidP="0081346E">
      <w:pPr>
        <w:spacing w:after="0" w:line="0" w:lineRule="atLeast"/>
        <w:ind w:right="-259"/>
        <w:jc w:val="center"/>
        <w:rPr>
          <w:rFonts w:ascii="Times New Roman" w:eastAsia="Times New Roman" w:hAnsi="Times New Roman" w:cs="Arial"/>
          <w:sz w:val="20"/>
          <w:szCs w:val="20"/>
          <w:lang w:eastAsia="ru-RU"/>
        </w:rPr>
        <w:sectPr w:rsidR="0081346E" w:rsidRPr="0081346E">
          <w:type w:val="continuous"/>
          <w:pgSz w:w="11900" w:h="16838"/>
          <w:pgMar w:top="1138" w:right="846" w:bottom="149" w:left="1440" w:header="0" w:footer="0" w:gutter="0"/>
          <w:cols w:space="0" w:equalWidth="0">
            <w:col w:w="9620"/>
          </w:cols>
          <w:docGrid w:linePitch="360"/>
        </w:sectPr>
      </w:pPr>
    </w:p>
    <w:p w:rsidR="0081346E" w:rsidRPr="0081346E" w:rsidRDefault="0081346E" w:rsidP="0081346E">
      <w:pPr>
        <w:spacing w:after="0" w:line="356" w:lineRule="auto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bookmarkStart w:id="19" w:name="page20"/>
      <w:bookmarkEnd w:id="19"/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lastRenderedPageBreak/>
        <w:t>обозначение компонента, влияние которого будет анализироваться, указывается в строке под рубрикой Component. В окне также задается масштаб выходного напряжения (Output scaling) в абсолютных (Absolute) или относительных (Reletive) единицах.</w:t>
      </w:r>
    </w:p>
    <w:p w:rsidR="0081346E" w:rsidRPr="0081346E" w:rsidRDefault="0081346E" w:rsidP="0081346E">
      <w:pPr>
        <w:spacing w:after="0" w:line="22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355" w:lineRule="auto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81346E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 xml:space="preserve">Worst Cace…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-</w:t>
      </w:r>
      <w:r w:rsidRPr="0081346E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 xml:space="preserve">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расчет значений параметров компонентов схемы в</w:t>
      </w:r>
      <w:r w:rsidRPr="0081346E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 xml:space="preserve">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режиме DС или АС при предельных отклонениях ее характеристик, задаваемых в диалоговом окне и имеющих следующие назначения:</w:t>
      </w:r>
    </w:p>
    <w:p w:rsidR="0081346E" w:rsidRPr="0081346E" w:rsidRDefault="0081346E" w:rsidP="0081346E">
      <w:pPr>
        <w:spacing w:after="0" w:line="21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358" w:lineRule="auto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81346E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Global tolerance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-</w:t>
      </w:r>
      <w:r w:rsidRPr="0081346E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отклонение параметров резисторов,</w:t>
      </w:r>
      <w:r w:rsidRPr="0081346E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конденсаторов,</w:t>
      </w:r>
      <w:r w:rsidRPr="0081346E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индуктивностей, источников переменного и постоянного тока и напряжения; </w:t>
      </w:r>
      <w:r w:rsidRPr="0081346E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Collating function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-</w:t>
      </w:r>
      <w:r w:rsidRPr="0081346E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характеристики схемы</w:t>
      </w:r>
      <w:r w:rsidRPr="0081346E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(выбираются из предлагаемого</w:t>
      </w:r>
      <w:r w:rsidRPr="0081346E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списка): максимальное и минимальное значение величины (Мах. value, Мin. value), максимальная и минимальная частота (Frequency at max, Frequency at min), значение частоты (Rise edge frequency, Fall edge frequency), при котором происходит пересечение заданного уровня порогового напряжения Threshold снизу-вверх и сверху-вниз;</w:t>
      </w:r>
    </w:p>
    <w:p w:rsidR="0081346E" w:rsidRPr="0081346E" w:rsidRDefault="0081346E" w:rsidP="0081346E">
      <w:pPr>
        <w:spacing w:after="0" w:line="9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0" w:lineRule="atLeast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81346E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Output node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-</w:t>
      </w:r>
      <w:r w:rsidRPr="0081346E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выбор выходной точки схемы.</w:t>
      </w:r>
    </w:p>
    <w:p w:rsidR="0081346E" w:rsidRPr="0081346E" w:rsidRDefault="0081346E" w:rsidP="0081346E">
      <w:pPr>
        <w:spacing w:after="0" w:line="174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355" w:lineRule="auto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81346E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 xml:space="preserve">Montе Саrlo...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-</w:t>
      </w:r>
      <w:r w:rsidRPr="0081346E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 xml:space="preserve">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статистический анализ по методу Монте-Карло.</w:t>
      </w:r>
      <w:r w:rsidRPr="0081346E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 xml:space="preserve">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В</w:t>
      </w:r>
      <w:r w:rsidRPr="0081346E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 xml:space="preserve">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диалоговом окне команды задаются следующие параметры: </w:t>
      </w:r>
      <w:r w:rsidRPr="0081346E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Number of runs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-количество статистических испытаний;</w:t>
      </w:r>
    </w:p>
    <w:p w:rsidR="0081346E" w:rsidRPr="0081346E" w:rsidRDefault="0081346E" w:rsidP="0081346E">
      <w:pPr>
        <w:spacing w:after="0" w:line="21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357" w:lineRule="auto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81346E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Tolerance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-</w:t>
      </w:r>
      <w:r w:rsidRPr="0081346E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отклонения параметров резисторов,</w:t>
      </w:r>
      <w:r w:rsidRPr="0081346E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конденсаторов,</w:t>
      </w:r>
      <w:r w:rsidRPr="0081346E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индуктивностей, источников переменного и постоянного тока и напряжения; </w:t>
      </w:r>
      <w:r w:rsidRPr="0081346E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Seed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-</w:t>
      </w:r>
      <w:r w:rsidRPr="0081346E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начальное значение случайной величины</w:t>
      </w:r>
      <w:r w:rsidRPr="0081346E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(этот параметр определяет</w:t>
      </w:r>
      <w:r w:rsidRPr="0081346E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начальное значение датчика случайных чисел и может задаваться в пределах 0...32767);</w:t>
      </w:r>
    </w:p>
    <w:p w:rsidR="0081346E" w:rsidRPr="0081346E" w:rsidRDefault="0081346E" w:rsidP="0081346E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357" w:lineRule="auto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81346E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Distribution type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-</w:t>
      </w:r>
      <w:r w:rsidRPr="0081346E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закон распределения случайных чисел:</w:t>
      </w:r>
      <w:r w:rsidRPr="0081346E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Unform -</w:t>
      </w:r>
      <w:r w:rsidRPr="0081346E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равновероятное распределение на отрезке (-1, +1) и Gaussian - гауссовское распределение на отрезке (-1, +1) с нулевым средним значением и среднеквадратическим отклонением 0,25. Требуемый закон распределения выбирается после нажатия кнопки в поле рассматриваемой опции. Остальные параметры нам знакомы из команды Worst Case.</w:t>
      </w:r>
    </w:p>
    <w:p w:rsidR="0081346E" w:rsidRPr="0081346E" w:rsidRDefault="0081346E" w:rsidP="0081346E">
      <w:pPr>
        <w:spacing w:after="0" w:line="357" w:lineRule="auto"/>
        <w:rPr>
          <w:rFonts w:ascii="Times New Roman" w:eastAsia="Times New Roman" w:hAnsi="Times New Roman" w:cs="Arial"/>
          <w:sz w:val="28"/>
          <w:szCs w:val="20"/>
          <w:lang w:eastAsia="ru-RU"/>
        </w:rPr>
        <w:sectPr w:rsidR="0081346E" w:rsidRPr="0081346E">
          <w:pgSz w:w="11900" w:h="16838"/>
          <w:pgMar w:top="1138" w:right="846" w:bottom="149" w:left="1440" w:header="0" w:footer="0" w:gutter="0"/>
          <w:cols w:space="0" w:equalWidth="0">
            <w:col w:w="9620"/>
          </w:cols>
          <w:docGrid w:linePitch="360"/>
        </w:sectPr>
      </w:pPr>
    </w:p>
    <w:p w:rsidR="0081346E" w:rsidRPr="0081346E" w:rsidRDefault="0081346E" w:rsidP="0081346E">
      <w:pPr>
        <w:spacing w:after="0" w:line="288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0" w:lineRule="atLeast"/>
        <w:ind w:right="-259"/>
        <w:jc w:val="center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81346E">
        <w:rPr>
          <w:rFonts w:ascii="Times New Roman" w:eastAsia="Times New Roman" w:hAnsi="Times New Roman" w:cs="Arial"/>
          <w:sz w:val="20"/>
          <w:szCs w:val="20"/>
          <w:lang w:eastAsia="ru-RU"/>
        </w:rPr>
        <w:t>20</w:t>
      </w:r>
    </w:p>
    <w:p w:rsidR="0081346E" w:rsidRPr="0081346E" w:rsidRDefault="0081346E" w:rsidP="0081346E">
      <w:pPr>
        <w:spacing w:after="0" w:line="0" w:lineRule="atLeast"/>
        <w:ind w:right="-259"/>
        <w:jc w:val="center"/>
        <w:rPr>
          <w:rFonts w:ascii="Times New Roman" w:eastAsia="Times New Roman" w:hAnsi="Times New Roman" w:cs="Arial"/>
          <w:sz w:val="20"/>
          <w:szCs w:val="20"/>
          <w:lang w:eastAsia="ru-RU"/>
        </w:rPr>
        <w:sectPr w:rsidR="0081346E" w:rsidRPr="0081346E">
          <w:type w:val="continuous"/>
          <w:pgSz w:w="11900" w:h="16838"/>
          <w:pgMar w:top="1138" w:right="846" w:bottom="149" w:left="1440" w:header="0" w:footer="0" w:gutter="0"/>
          <w:cols w:space="0" w:equalWidth="0">
            <w:col w:w="9620"/>
          </w:cols>
          <w:docGrid w:linePitch="360"/>
        </w:sectPr>
      </w:pPr>
    </w:p>
    <w:p w:rsidR="0081346E" w:rsidRPr="0081346E" w:rsidRDefault="0081346E" w:rsidP="0081346E">
      <w:pPr>
        <w:spacing w:after="0" w:line="359" w:lineRule="auto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bookmarkStart w:id="20" w:name="page21"/>
      <w:bookmarkEnd w:id="20"/>
      <w:r w:rsidRPr="0081346E">
        <w:rPr>
          <w:rFonts w:ascii="Times New Roman" w:eastAsia="Times New Roman" w:hAnsi="Times New Roman" w:cs="Arial"/>
          <w:b/>
          <w:sz w:val="28"/>
          <w:szCs w:val="20"/>
          <w:lang w:eastAsia="ru-RU"/>
        </w:rPr>
        <w:lastRenderedPageBreak/>
        <w:t xml:space="preserve">Display Grraph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-</w:t>
      </w:r>
      <w:r w:rsidRPr="0081346E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 xml:space="preserve">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этой командой вызываются на экран графики</w:t>
      </w:r>
      <w:r w:rsidRPr="0081346E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 xml:space="preserve">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результатов выполнения одной из команд моделирования. Если в процессе моделирования использовано несколько команд меню Analysis, то результаты их выполнения накапливаются и отображаются в виде закладок с наименованием команд, которые могут перемещаться кнопками, расположенными в правом верхнем углу окна. Это позволяет оперативно просматривать результаты моделирования без его повторного проведения. Вызов команды происходит автоматически при выполнении первой же команды из меню Analysis. Если в схеме используется осциллограф, то после запуска моделирования и предварительно установленной команды Display Grraph в ее окне появляется закладка Oscilloscope с изображением осциллограммы; если используется измеритель АЧХ-ФЧХ, то появляется закладка Bode с изображением АЧХ и ФЧХ и т.д. Одновременно графическая информация выводится также и на основные приборы.</w:t>
      </w:r>
    </w:p>
    <w:p w:rsidR="0081346E" w:rsidRPr="0081346E" w:rsidRDefault="0081346E" w:rsidP="0081346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296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0" w:lineRule="atLeast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  <w:r w:rsidRPr="0081346E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>Контрольные вопросы и задания</w:t>
      </w:r>
    </w:p>
    <w:p w:rsidR="0081346E" w:rsidRPr="0081346E" w:rsidRDefault="0081346E" w:rsidP="0081346E">
      <w:pPr>
        <w:spacing w:after="0" w:line="169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numPr>
          <w:ilvl w:val="0"/>
          <w:numId w:val="3"/>
        </w:numPr>
        <w:tabs>
          <w:tab w:val="left" w:pos="620"/>
        </w:tabs>
        <w:spacing w:after="0" w:line="349" w:lineRule="auto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Какой командой можно восстановить схему в ее первоначальном виде после внесения изменений?</w:t>
      </w:r>
    </w:p>
    <w:p w:rsidR="0081346E" w:rsidRPr="0081346E" w:rsidRDefault="0081346E" w:rsidP="0081346E">
      <w:pPr>
        <w:spacing w:after="0" w:line="30" w:lineRule="exact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81346E" w:rsidRPr="0081346E" w:rsidRDefault="0081346E" w:rsidP="0081346E">
      <w:pPr>
        <w:numPr>
          <w:ilvl w:val="0"/>
          <w:numId w:val="3"/>
        </w:numPr>
        <w:tabs>
          <w:tab w:val="left" w:pos="620"/>
        </w:tabs>
        <w:spacing w:after="0" w:line="349" w:lineRule="auto"/>
        <w:ind w:right="20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Каким образом можно получить твердую копию (на принтере) схемы и список составляющих ее компонентов?</w:t>
      </w:r>
    </w:p>
    <w:p w:rsidR="0081346E" w:rsidRPr="0081346E" w:rsidRDefault="0081346E" w:rsidP="0081346E">
      <w:pPr>
        <w:spacing w:after="0" w:line="29" w:lineRule="exact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81346E" w:rsidRPr="0081346E" w:rsidRDefault="0081346E" w:rsidP="0081346E">
      <w:pPr>
        <w:numPr>
          <w:ilvl w:val="0"/>
          <w:numId w:val="3"/>
        </w:numPr>
        <w:tabs>
          <w:tab w:val="left" w:pos="620"/>
        </w:tabs>
        <w:spacing w:after="0" w:line="349" w:lineRule="auto"/>
        <w:ind w:right="20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Какой командой можно скопировать изображение схемы в отчет по лабораторной работе, подготавливаемой в текстовом редакторе Word?</w:t>
      </w:r>
    </w:p>
    <w:p w:rsidR="0081346E" w:rsidRPr="0081346E" w:rsidRDefault="0081346E" w:rsidP="0081346E">
      <w:pPr>
        <w:spacing w:after="0" w:line="30" w:lineRule="exact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81346E" w:rsidRPr="0081346E" w:rsidRDefault="0081346E" w:rsidP="0081346E">
      <w:pPr>
        <w:numPr>
          <w:ilvl w:val="0"/>
          <w:numId w:val="3"/>
        </w:numPr>
        <w:tabs>
          <w:tab w:val="left" w:pos="620"/>
        </w:tabs>
        <w:spacing w:after="0" w:line="349" w:lineRule="auto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Каким образом можно составить библиотеку моделей компонентов, состоящую из отечественных комплектующих?</w:t>
      </w:r>
    </w:p>
    <w:p w:rsidR="0081346E" w:rsidRPr="0081346E" w:rsidRDefault="0081346E" w:rsidP="0081346E">
      <w:pPr>
        <w:spacing w:after="0" w:line="28" w:lineRule="exact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81346E" w:rsidRPr="0081346E" w:rsidRDefault="0081346E" w:rsidP="0081346E">
      <w:pPr>
        <w:numPr>
          <w:ilvl w:val="0"/>
          <w:numId w:val="3"/>
        </w:numPr>
        <w:tabs>
          <w:tab w:val="left" w:pos="620"/>
        </w:tabs>
        <w:spacing w:after="0" w:line="349" w:lineRule="auto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Какими командами можно изменить графическое изображение компонента (например, конденсатора переменной емкости)?</w:t>
      </w:r>
    </w:p>
    <w:p w:rsidR="0081346E" w:rsidRPr="0081346E" w:rsidRDefault="0081346E" w:rsidP="0081346E">
      <w:pPr>
        <w:spacing w:after="0" w:line="17" w:lineRule="exact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81346E" w:rsidRPr="0081346E" w:rsidRDefault="0081346E" w:rsidP="0081346E">
      <w:pPr>
        <w:numPr>
          <w:ilvl w:val="0"/>
          <w:numId w:val="3"/>
        </w:numPr>
        <w:tabs>
          <w:tab w:val="left" w:pos="620"/>
        </w:tabs>
        <w:spacing w:after="0" w:line="0" w:lineRule="atLeast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Что такое подсхема и как ее создать?</w:t>
      </w:r>
    </w:p>
    <w:p w:rsidR="0081346E" w:rsidRPr="0081346E" w:rsidRDefault="0081346E" w:rsidP="0081346E">
      <w:pPr>
        <w:spacing w:after="0" w:line="160" w:lineRule="exact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81346E" w:rsidRPr="0081346E" w:rsidRDefault="0081346E" w:rsidP="0081346E">
      <w:pPr>
        <w:numPr>
          <w:ilvl w:val="0"/>
          <w:numId w:val="3"/>
        </w:numPr>
        <w:tabs>
          <w:tab w:val="left" w:pos="620"/>
        </w:tabs>
        <w:spacing w:after="0" w:line="0" w:lineRule="atLeast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Что обозначает выделение объекта?</w:t>
      </w:r>
    </w:p>
    <w:p w:rsidR="0081346E" w:rsidRPr="0081346E" w:rsidRDefault="0081346E" w:rsidP="0081346E">
      <w:pPr>
        <w:tabs>
          <w:tab w:val="left" w:pos="620"/>
        </w:tabs>
        <w:spacing w:after="0" w:line="0" w:lineRule="atLeast"/>
        <w:rPr>
          <w:rFonts w:ascii="Times New Roman" w:eastAsia="Times New Roman" w:hAnsi="Times New Roman" w:cs="Arial"/>
          <w:sz w:val="28"/>
          <w:szCs w:val="20"/>
          <w:lang w:eastAsia="ru-RU"/>
        </w:rPr>
        <w:sectPr w:rsidR="0081346E" w:rsidRPr="0081346E">
          <w:pgSz w:w="11900" w:h="16838"/>
          <w:pgMar w:top="1138" w:right="846" w:bottom="149" w:left="1440" w:header="0" w:footer="0" w:gutter="0"/>
          <w:cols w:space="0" w:equalWidth="0">
            <w:col w:w="9620"/>
          </w:cols>
          <w:docGrid w:linePitch="360"/>
        </w:sectPr>
      </w:pPr>
    </w:p>
    <w:p w:rsidR="0081346E" w:rsidRPr="0081346E" w:rsidRDefault="0081346E" w:rsidP="0081346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203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0" w:lineRule="atLeast"/>
        <w:ind w:right="-259"/>
        <w:jc w:val="center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81346E">
        <w:rPr>
          <w:rFonts w:ascii="Times New Roman" w:eastAsia="Times New Roman" w:hAnsi="Times New Roman" w:cs="Arial"/>
          <w:sz w:val="20"/>
          <w:szCs w:val="20"/>
          <w:lang w:eastAsia="ru-RU"/>
        </w:rPr>
        <w:t>21</w:t>
      </w:r>
    </w:p>
    <w:p w:rsidR="0081346E" w:rsidRPr="0081346E" w:rsidRDefault="0081346E" w:rsidP="0081346E">
      <w:pPr>
        <w:spacing w:after="0" w:line="0" w:lineRule="atLeast"/>
        <w:ind w:right="-259"/>
        <w:jc w:val="center"/>
        <w:rPr>
          <w:rFonts w:ascii="Times New Roman" w:eastAsia="Times New Roman" w:hAnsi="Times New Roman" w:cs="Arial"/>
          <w:sz w:val="20"/>
          <w:szCs w:val="20"/>
          <w:lang w:eastAsia="ru-RU"/>
        </w:rPr>
        <w:sectPr w:rsidR="0081346E" w:rsidRPr="0081346E">
          <w:type w:val="continuous"/>
          <w:pgSz w:w="11900" w:h="16838"/>
          <w:pgMar w:top="1138" w:right="846" w:bottom="149" w:left="1440" w:header="0" w:footer="0" w:gutter="0"/>
          <w:cols w:space="0" w:equalWidth="0">
            <w:col w:w="9620"/>
          </w:cols>
          <w:docGrid w:linePitch="360"/>
        </w:sectPr>
      </w:pPr>
    </w:p>
    <w:p w:rsidR="0081346E" w:rsidRPr="0081346E" w:rsidRDefault="0081346E" w:rsidP="0081346E">
      <w:pPr>
        <w:numPr>
          <w:ilvl w:val="0"/>
          <w:numId w:val="4"/>
        </w:numPr>
        <w:tabs>
          <w:tab w:val="left" w:pos="620"/>
        </w:tabs>
        <w:spacing w:after="0" w:line="355" w:lineRule="auto"/>
        <w:ind w:right="20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bookmarkStart w:id="21" w:name="page22"/>
      <w:bookmarkEnd w:id="21"/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lastRenderedPageBreak/>
        <w:t>Какой командой можно присвоить компоненту позиционное обозначение? Какое правило используется при присвоении позиционных обозначений однотипных компонентов?</w:t>
      </w:r>
    </w:p>
    <w:p w:rsidR="0081346E" w:rsidRPr="0081346E" w:rsidRDefault="0081346E" w:rsidP="0081346E">
      <w:pPr>
        <w:spacing w:after="0" w:line="21" w:lineRule="exact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81346E" w:rsidRPr="0081346E" w:rsidRDefault="0081346E" w:rsidP="0081346E">
      <w:pPr>
        <w:numPr>
          <w:ilvl w:val="0"/>
          <w:numId w:val="4"/>
        </w:numPr>
        <w:tabs>
          <w:tab w:val="left" w:pos="620"/>
        </w:tabs>
        <w:spacing w:after="0" w:line="349" w:lineRule="auto"/>
        <w:ind w:right="20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Какими командами можно изменить цвет проводника и для чего это нужно?</w:t>
      </w:r>
    </w:p>
    <w:p w:rsidR="0081346E" w:rsidRPr="0081346E" w:rsidRDefault="0081346E" w:rsidP="0081346E">
      <w:pPr>
        <w:spacing w:after="0" w:line="31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349" w:lineRule="auto"/>
        <w:ind w:right="20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10. Какой</w:t>
      </w:r>
      <w:r w:rsidRPr="0081346E">
        <w:rPr>
          <w:rFonts w:ascii="Times New Roman" w:eastAsia="Times New Roman" w:hAnsi="Times New Roman" w:cs="Arial"/>
          <w:sz w:val="20"/>
          <w:szCs w:val="20"/>
          <w:lang w:eastAsia="ru-RU"/>
        </w:rPr>
        <w:t xml:space="preserve">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командой можно удалить из схемы обозначения номинальных значений компонентов или их тип?</w:t>
      </w:r>
    </w:p>
    <w:p w:rsidR="0081346E" w:rsidRPr="0081346E" w:rsidRDefault="0081346E" w:rsidP="0081346E">
      <w:pPr>
        <w:spacing w:after="0" w:line="15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0" w:lineRule="atLeast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11. Каким образом можно масштабировать размеры изображения схемы?</w:t>
      </w:r>
    </w:p>
    <w:p w:rsidR="0081346E" w:rsidRPr="0081346E" w:rsidRDefault="0081346E" w:rsidP="0081346E">
      <w:pPr>
        <w:spacing w:after="0" w:line="174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351" w:lineRule="auto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12. Как на схеме обозначаются контрольные точки (номера нод), для чего они нужны и в каких случаях их надо знать?</w:t>
      </w:r>
    </w:p>
    <w:p w:rsidR="0081346E" w:rsidRPr="0081346E" w:rsidRDefault="0081346E" w:rsidP="0081346E">
      <w:pPr>
        <w:spacing w:after="0" w:line="12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0" w:lineRule="atLeast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13. Каким образом можно менять шрифт символов и его атрибутов?</w:t>
      </w:r>
    </w:p>
    <w:p w:rsidR="0081346E" w:rsidRPr="0081346E" w:rsidRDefault="0081346E" w:rsidP="0081346E">
      <w:pPr>
        <w:spacing w:after="0" w:line="174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349" w:lineRule="auto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14. Какая команда используется для установки параметров моделирования общего характера?</w:t>
      </w:r>
    </w:p>
    <w:p w:rsidR="0081346E" w:rsidRPr="0081346E" w:rsidRDefault="0081346E" w:rsidP="0081346E">
      <w:pPr>
        <w:spacing w:after="0" w:line="31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349" w:lineRule="auto"/>
        <w:ind w:right="20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15. Назовите команду для задания параметров моделирования переходных процессов.</w:t>
      </w:r>
    </w:p>
    <w:p w:rsidR="0081346E" w:rsidRPr="0081346E" w:rsidRDefault="0081346E" w:rsidP="0081346E">
      <w:pPr>
        <w:spacing w:after="0" w:line="29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349" w:lineRule="auto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16. Какая команда используется для задания параметров расчета частотных характеристик?</w:t>
      </w:r>
    </w:p>
    <w:p w:rsidR="0081346E" w:rsidRPr="0081346E" w:rsidRDefault="0081346E" w:rsidP="0081346E">
      <w:pPr>
        <w:spacing w:after="0" w:line="28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351" w:lineRule="auto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17. Как</w:t>
      </w:r>
      <w:r w:rsidRPr="0081346E">
        <w:rPr>
          <w:rFonts w:ascii="Times New Roman" w:eastAsia="Times New Roman" w:hAnsi="Times New Roman" w:cs="Arial"/>
          <w:sz w:val="20"/>
          <w:szCs w:val="20"/>
          <w:lang w:eastAsia="ru-RU"/>
        </w:rPr>
        <w:t xml:space="preserve">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можно индивидуально изменить температуру компонента моделируемой схемы?</w:t>
      </w:r>
    </w:p>
    <w:p w:rsidR="0081346E" w:rsidRPr="0081346E" w:rsidRDefault="0081346E" w:rsidP="0081346E">
      <w:pPr>
        <w:spacing w:after="0" w:line="25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349" w:lineRule="auto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18. Назовите</w:t>
      </w:r>
      <w:r w:rsidRPr="0081346E">
        <w:rPr>
          <w:rFonts w:ascii="Times New Roman" w:eastAsia="Times New Roman" w:hAnsi="Times New Roman" w:cs="Arial"/>
          <w:sz w:val="20"/>
          <w:szCs w:val="20"/>
          <w:lang w:eastAsia="ru-RU"/>
        </w:rPr>
        <w:t xml:space="preserve"> </w:t>
      </w: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команду EWB5.0 для задания параметров контрольно – измерительных приборов.</w:t>
      </w:r>
    </w:p>
    <w:p w:rsidR="0081346E" w:rsidRPr="0081346E" w:rsidRDefault="0081346E" w:rsidP="0081346E">
      <w:pPr>
        <w:spacing w:after="0" w:line="15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0" w:lineRule="atLeast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19. Что означает моделирование по постоянному току?</w:t>
      </w:r>
    </w:p>
    <w:p w:rsidR="0081346E" w:rsidRPr="0081346E" w:rsidRDefault="0081346E" w:rsidP="0081346E">
      <w:pPr>
        <w:spacing w:after="0" w:line="176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349" w:lineRule="auto"/>
        <w:ind w:right="20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81346E">
        <w:rPr>
          <w:rFonts w:ascii="Times New Roman" w:eastAsia="Times New Roman" w:hAnsi="Times New Roman" w:cs="Arial"/>
          <w:sz w:val="28"/>
          <w:szCs w:val="20"/>
          <w:lang w:eastAsia="ru-RU"/>
        </w:rPr>
        <w:t>20. Какой командой можно провести анализ в частотной области, и какие характеристики при этом можно получить?</w:t>
      </w:r>
    </w:p>
    <w:p w:rsidR="0081346E" w:rsidRPr="0081346E" w:rsidRDefault="0081346E" w:rsidP="0081346E">
      <w:pPr>
        <w:spacing w:after="0" w:line="349" w:lineRule="auto"/>
        <w:ind w:right="20"/>
        <w:rPr>
          <w:rFonts w:ascii="Times New Roman" w:eastAsia="Times New Roman" w:hAnsi="Times New Roman" w:cs="Arial"/>
          <w:sz w:val="28"/>
          <w:szCs w:val="20"/>
          <w:lang w:eastAsia="ru-RU"/>
        </w:rPr>
        <w:sectPr w:rsidR="0081346E" w:rsidRPr="0081346E">
          <w:pgSz w:w="11900" w:h="16838"/>
          <w:pgMar w:top="1138" w:right="846" w:bottom="149" w:left="1440" w:header="0" w:footer="0" w:gutter="0"/>
          <w:cols w:space="0" w:equalWidth="0">
            <w:col w:w="9620"/>
          </w:cols>
          <w:docGrid w:linePitch="360"/>
        </w:sectPr>
      </w:pPr>
    </w:p>
    <w:p w:rsidR="0081346E" w:rsidRPr="0081346E" w:rsidRDefault="0081346E" w:rsidP="0081346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6E" w:rsidRPr="0081346E" w:rsidRDefault="0081346E" w:rsidP="0081346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2F374D" w:rsidRDefault="002F374D">
      <w:bookmarkStart w:id="22" w:name="_GoBack"/>
      <w:bookmarkEnd w:id="22"/>
    </w:p>
    <w:sectPr w:rsidR="002F37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749ABB4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1BA026FA"/>
    <w:lvl w:ilvl="0" w:tplc="FFFFFFFF">
      <w:start w:val="1"/>
      <w:numFmt w:val="bullet"/>
      <w:lvlText w:val="с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4"/>
    <w:multiLevelType w:val="hybridMultilevel"/>
    <w:tmpl w:val="79A1DEA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5"/>
    <w:multiLevelType w:val="hybridMultilevel"/>
    <w:tmpl w:val="75C6C33A"/>
    <w:lvl w:ilvl="0" w:tplc="FFFFFFFF">
      <w:start w:val="8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46E"/>
    <w:rsid w:val="002F374D"/>
    <w:rsid w:val="00813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513A3E-4BDC-4A53-BF41-0558DE38B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134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4572</Words>
  <Characters>26064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2020-09-19T14:21:00Z</dcterms:created>
  <dcterms:modified xsi:type="dcterms:W3CDTF">2020-09-19T14:22:00Z</dcterms:modified>
</cp:coreProperties>
</file>